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E5" w:rsidRPr="00624C45" w:rsidRDefault="0087695F" w:rsidP="0008416D">
      <w:pPr>
        <w:pStyle w:val="Title"/>
      </w:pPr>
      <w:r w:rsidRPr="0087695F">
        <w:t>Measure/Indicator</w:t>
      </w:r>
      <w:r w:rsidR="00D00AB3">
        <w:t xml:space="preserve"> </w:t>
      </w:r>
      <w:r w:rsidRPr="0087695F">
        <w:t>Development</w:t>
      </w:r>
      <w:r w:rsidR="00D00AB3">
        <w:t xml:space="preserve"> </w:t>
      </w:r>
      <w:r w:rsidRPr="0087695F">
        <w:t>Worksheet</w:t>
      </w:r>
    </w:p>
    <w:p w:rsidR="00C76FE5" w:rsidRDefault="0087695F" w:rsidP="0087695F">
      <w:pPr>
        <w:pStyle w:val="Heading2"/>
      </w:pPr>
      <w:r w:rsidRPr="0087695F">
        <w:rPr>
          <w:rFonts w:ascii="Arial" w:hAnsi="Arial"/>
          <w:sz w:val="32"/>
          <w:szCs w:val="28"/>
        </w:rPr>
        <w:t>Quality</w:t>
      </w:r>
      <w:r w:rsidR="00D00AB3">
        <w:rPr>
          <w:rFonts w:ascii="Arial" w:hAnsi="Arial"/>
          <w:sz w:val="32"/>
          <w:szCs w:val="28"/>
        </w:rPr>
        <w:t xml:space="preserve"> </w:t>
      </w:r>
      <w:r w:rsidRPr="0087695F">
        <w:rPr>
          <w:rFonts w:ascii="Arial" w:hAnsi="Arial"/>
          <w:sz w:val="32"/>
          <w:szCs w:val="28"/>
        </w:rPr>
        <w:t>Assurance</w:t>
      </w:r>
      <w:r w:rsidR="00D00AB3">
        <w:rPr>
          <w:rFonts w:ascii="Arial" w:hAnsi="Arial"/>
          <w:sz w:val="32"/>
          <w:szCs w:val="28"/>
        </w:rPr>
        <w:t xml:space="preserve"> </w:t>
      </w:r>
      <w:r w:rsidRPr="0087695F">
        <w:rPr>
          <w:rFonts w:ascii="Arial" w:hAnsi="Arial"/>
          <w:sz w:val="32"/>
          <w:szCs w:val="28"/>
        </w:rPr>
        <w:t>and</w:t>
      </w:r>
      <w:r w:rsidR="00D00AB3">
        <w:rPr>
          <w:rFonts w:ascii="Arial" w:hAnsi="Arial"/>
          <w:sz w:val="32"/>
          <w:szCs w:val="28"/>
        </w:rPr>
        <w:t xml:space="preserve"> </w:t>
      </w:r>
      <w:r w:rsidRPr="0087695F">
        <w:rPr>
          <w:rFonts w:ascii="Arial" w:hAnsi="Arial"/>
          <w:sz w:val="32"/>
          <w:szCs w:val="28"/>
        </w:rPr>
        <w:t>Performance</w:t>
      </w:r>
      <w:r w:rsidR="00D00AB3">
        <w:rPr>
          <w:rFonts w:ascii="Arial" w:hAnsi="Arial"/>
          <w:sz w:val="32"/>
          <w:szCs w:val="28"/>
        </w:rPr>
        <w:t xml:space="preserve"> </w:t>
      </w:r>
      <w:r w:rsidRPr="0087695F">
        <w:rPr>
          <w:rFonts w:ascii="Arial" w:hAnsi="Arial"/>
          <w:sz w:val="32"/>
          <w:szCs w:val="28"/>
        </w:rPr>
        <w:t>Improvement</w:t>
      </w:r>
      <w:r w:rsidR="00D00AB3">
        <w:rPr>
          <w:rFonts w:ascii="Arial" w:hAnsi="Arial"/>
          <w:sz w:val="32"/>
          <w:szCs w:val="28"/>
        </w:rPr>
        <w:t xml:space="preserve"> </w:t>
      </w:r>
      <w:r w:rsidRPr="0087695F">
        <w:rPr>
          <w:rFonts w:ascii="Arial" w:hAnsi="Arial"/>
          <w:sz w:val="32"/>
          <w:szCs w:val="28"/>
        </w:rPr>
        <w:t>(QAPI)</w:t>
      </w:r>
    </w:p>
    <w:p w:rsidR="00C76FE5" w:rsidRDefault="00C76FE5" w:rsidP="00C76FE5">
      <w:pPr>
        <w:jc w:val="center"/>
      </w:pPr>
    </w:p>
    <w:p w:rsidR="0087695F" w:rsidRDefault="0087695F" w:rsidP="0087695F">
      <w:r w:rsidRPr="000C7A19">
        <w:rPr>
          <w:b/>
        </w:rPr>
        <w:t>Directions:</w:t>
      </w:r>
      <w:r w:rsidR="00D00AB3">
        <w:rPr>
          <w:b/>
          <w:i/>
          <w:spacing w:val="-4"/>
        </w:rPr>
        <w:t xml:space="preserve"> </w:t>
      </w:r>
      <w:r w:rsidR="000C7A19">
        <w:rPr>
          <w:b/>
          <w:i/>
          <w:spacing w:val="-4"/>
        </w:rPr>
        <w:br/>
      </w:r>
      <w:r>
        <w:t>Use</w:t>
      </w:r>
      <w:r w:rsidR="00D00AB3">
        <w:rPr>
          <w:spacing w:val="-2"/>
        </w:rPr>
        <w:t xml:space="preserve"> </w:t>
      </w:r>
      <w:r>
        <w:t>this</w:t>
      </w:r>
      <w:r w:rsidR="00D00AB3">
        <w:rPr>
          <w:spacing w:val="-3"/>
        </w:rPr>
        <w:t xml:space="preserve"> </w:t>
      </w:r>
      <w:r>
        <w:t>worksheet</w:t>
      </w:r>
      <w:r w:rsidR="00D00AB3">
        <w:rPr>
          <w:spacing w:val="-4"/>
        </w:rPr>
        <w:t xml:space="preserve"> </w:t>
      </w:r>
      <w:r>
        <w:t>to</w:t>
      </w:r>
      <w:r w:rsidR="00D00AB3">
        <w:rPr>
          <w:spacing w:val="-4"/>
        </w:rPr>
        <w:t xml:space="preserve"> </w:t>
      </w:r>
      <w:r>
        <w:t>develop</w:t>
      </w:r>
      <w:r w:rsidR="00D00AB3">
        <w:rPr>
          <w:spacing w:val="-4"/>
        </w:rPr>
        <w:t xml:space="preserve"> </w:t>
      </w:r>
      <w:r>
        <w:t>a</w:t>
      </w:r>
      <w:r w:rsidR="00D00AB3">
        <w:rPr>
          <w:spacing w:val="-5"/>
        </w:rPr>
        <w:t xml:space="preserve"> </w:t>
      </w:r>
      <w:r>
        <w:t>performance</w:t>
      </w:r>
      <w:r w:rsidR="00D00AB3">
        <w:rPr>
          <w:spacing w:val="-2"/>
        </w:rPr>
        <w:t xml:space="preserve"> </w:t>
      </w:r>
      <w:r>
        <w:t>measure/indicator.</w:t>
      </w:r>
      <w:r w:rsidR="00D00AB3">
        <w:rPr>
          <w:spacing w:val="-3"/>
        </w:rPr>
        <w:t xml:space="preserve"> </w:t>
      </w:r>
      <w:r>
        <w:t>A</w:t>
      </w:r>
      <w:r w:rsidR="00D00AB3">
        <w:rPr>
          <w:spacing w:val="-5"/>
        </w:rPr>
        <w:t xml:space="preserve"> </w:t>
      </w:r>
      <w:r>
        <w:t>new</w:t>
      </w:r>
      <w:r w:rsidR="00D00AB3">
        <w:rPr>
          <w:spacing w:val="-4"/>
        </w:rPr>
        <w:t xml:space="preserve"> </w:t>
      </w:r>
      <w:r>
        <w:t>measure/indicator</w:t>
      </w:r>
      <w:r w:rsidR="00D00AB3">
        <w:rPr>
          <w:spacing w:val="-2"/>
        </w:rPr>
        <w:t xml:space="preserve"> </w:t>
      </w:r>
      <w:proofErr w:type="gramStart"/>
      <w:r>
        <w:t>might</w:t>
      </w:r>
      <w:r w:rsidR="00D00AB3">
        <w:t xml:space="preserve"> </w:t>
      </w:r>
      <w:r>
        <w:t>be</w:t>
      </w:r>
      <w:r w:rsidR="00D00AB3">
        <w:t xml:space="preserve"> </w:t>
      </w:r>
      <w:r>
        <w:t>created</w:t>
      </w:r>
      <w:proofErr w:type="gramEnd"/>
      <w:r w:rsidR="00D00AB3">
        <w:t xml:space="preserve"> </w:t>
      </w:r>
      <w:r>
        <w:t>as</w:t>
      </w:r>
      <w:r w:rsidR="00D00AB3">
        <w:t xml:space="preserve"> </w:t>
      </w:r>
      <w:r>
        <w:t>part</w:t>
      </w:r>
      <w:r w:rsidR="00D00AB3">
        <w:t xml:space="preserve"> </w:t>
      </w:r>
      <w:r>
        <w:t>of</w:t>
      </w:r>
      <w:r w:rsidR="00D00AB3">
        <w:t xml:space="preserve"> </w:t>
      </w:r>
      <w:r>
        <w:t>your</w:t>
      </w:r>
      <w:r w:rsidR="00D00AB3">
        <w:t xml:space="preserve"> </w:t>
      </w:r>
      <w:r>
        <w:t>overall</w:t>
      </w:r>
      <w:r w:rsidR="00D00AB3">
        <w:t xml:space="preserve"> </w:t>
      </w:r>
      <w:r>
        <w:t>QAPI</w:t>
      </w:r>
      <w:r w:rsidR="00D00AB3">
        <w:t xml:space="preserve"> </w:t>
      </w:r>
      <w:r>
        <w:t>monitoring</w:t>
      </w:r>
      <w:r w:rsidR="00D00AB3">
        <w:t xml:space="preserve"> </w:t>
      </w:r>
      <w:r>
        <w:t>or</w:t>
      </w:r>
      <w:r w:rsidR="00D00AB3">
        <w:t xml:space="preserve"> </w:t>
      </w:r>
      <w:r>
        <w:t>for</w:t>
      </w:r>
      <w:r w:rsidR="00D00AB3">
        <w:t xml:space="preserve"> </w:t>
      </w:r>
      <w:r>
        <w:t>a</w:t>
      </w:r>
      <w:r w:rsidR="00D00AB3">
        <w:t xml:space="preserve"> </w:t>
      </w:r>
      <w:r>
        <w:t>performance</w:t>
      </w:r>
      <w:r w:rsidR="00D00AB3">
        <w:t xml:space="preserve"> </w:t>
      </w:r>
      <w:r>
        <w:t>improvement</w:t>
      </w:r>
      <w:r w:rsidR="00D00AB3">
        <w:t xml:space="preserve"> </w:t>
      </w:r>
      <w:r>
        <w:t>project.</w:t>
      </w:r>
      <w:r w:rsidR="00D00AB3">
        <w:t xml:space="preserve"> </w:t>
      </w:r>
      <w:r>
        <w:t>You</w:t>
      </w:r>
      <w:r w:rsidR="00D00AB3">
        <w:t xml:space="preserve"> </w:t>
      </w:r>
      <w:r>
        <w:t>will</w:t>
      </w:r>
      <w:r w:rsidR="00D00AB3">
        <w:t xml:space="preserve"> </w:t>
      </w:r>
      <w:r>
        <w:t>likely</w:t>
      </w:r>
      <w:r w:rsidR="00D00AB3">
        <w:t xml:space="preserve"> </w:t>
      </w:r>
      <w:r>
        <w:t>want</w:t>
      </w:r>
      <w:r w:rsidR="00D00AB3">
        <w:t xml:space="preserve"> </w:t>
      </w:r>
      <w:r>
        <w:t>to</w:t>
      </w:r>
      <w:r w:rsidR="00D00AB3">
        <w:t xml:space="preserve"> </w:t>
      </w:r>
      <w:r>
        <w:t>use</w:t>
      </w:r>
      <w:r w:rsidR="00D00AB3">
        <w:t xml:space="preserve"> </w:t>
      </w:r>
      <w:r>
        <w:t>existing</w:t>
      </w:r>
      <w:r w:rsidR="00D00AB3">
        <w:t xml:space="preserve"> </w:t>
      </w:r>
      <w:r>
        <w:t>measures</w:t>
      </w:r>
      <w:r w:rsidR="00D00AB3">
        <w:t xml:space="preserve"> </w:t>
      </w:r>
      <w:r>
        <w:t>when</w:t>
      </w:r>
      <w:r w:rsidR="00D00AB3">
        <w:t xml:space="preserve"> </w:t>
      </w:r>
      <w:r>
        <w:t>possible,</w:t>
      </w:r>
      <w:r w:rsidR="00D00AB3">
        <w:t xml:space="preserve"> </w:t>
      </w:r>
      <w:r>
        <w:t>but</w:t>
      </w:r>
      <w:r w:rsidR="00D00AB3">
        <w:t xml:space="preserve"> </w:t>
      </w:r>
      <w:r>
        <w:t>there</w:t>
      </w:r>
      <w:r w:rsidR="00D00AB3">
        <w:t xml:space="preserve"> </w:t>
      </w:r>
      <w:r>
        <w:t>may</w:t>
      </w:r>
      <w:r w:rsidR="00D00AB3">
        <w:t xml:space="preserve"> </w:t>
      </w:r>
      <w:r>
        <w:t>be</w:t>
      </w:r>
      <w:r w:rsidR="00D00AB3">
        <w:t xml:space="preserve"> </w:t>
      </w:r>
      <w:r>
        <w:t>times</w:t>
      </w:r>
      <w:r w:rsidR="00D00AB3">
        <w:t xml:space="preserve"> </w:t>
      </w:r>
      <w:r>
        <w:t>when</w:t>
      </w:r>
      <w:r w:rsidR="00D00AB3">
        <w:t xml:space="preserve"> </w:t>
      </w:r>
      <w:r>
        <w:t>you</w:t>
      </w:r>
      <w:r w:rsidR="00D00AB3">
        <w:t xml:space="preserve"> </w:t>
      </w:r>
      <w:r>
        <w:t>want</w:t>
      </w:r>
      <w:r w:rsidR="00D00AB3">
        <w:t xml:space="preserve"> </w:t>
      </w:r>
      <w:r>
        <w:t>to</w:t>
      </w:r>
      <w:r w:rsidR="00D00AB3">
        <w:t xml:space="preserve"> </w:t>
      </w:r>
      <w:r>
        <w:t>develop</w:t>
      </w:r>
      <w:r w:rsidR="00D00AB3">
        <w:t xml:space="preserve"> </w:t>
      </w:r>
      <w:r>
        <w:t>a</w:t>
      </w:r>
      <w:r w:rsidR="00D00AB3">
        <w:t xml:space="preserve"> </w:t>
      </w:r>
      <w:r>
        <w:t>new</w:t>
      </w:r>
      <w:r w:rsidR="00D00AB3">
        <w:t xml:space="preserve"> </w:t>
      </w:r>
      <w:r>
        <w:t>measure/indicator</w:t>
      </w:r>
      <w:r w:rsidR="00D00AB3">
        <w:t xml:space="preserve"> </w:t>
      </w:r>
      <w:r>
        <w:t>that</w:t>
      </w:r>
      <w:r w:rsidR="00D00AB3">
        <w:t xml:space="preserve"> </w:t>
      </w:r>
      <w:r>
        <w:t>is</w:t>
      </w:r>
      <w:r w:rsidR="00D00AB3">
        <w:t xml:space="preserve"> </w:t>
      </w:r>
      <w:r>
        <w:t>specific</w:t>
      </w:r>
      <w:r w:rsidR="00D00AB3">
        <w:t xml:space="preserve"> </w:t>
      </w:r>
      <w:r>
        <w:t>to</w:t>
      </w:r>
      <w:r w:rsidR="00D00AB3">
        <w:t xml:space="preserve"> </w:t>
      </w:r>
      <w:r>
        <w:t>your</w:t>
      </w:r>
      <w:r w:rsidR="00D00AB3">
        <w:t xml:space="preserve"> </w:t>
      </w:r>
      <w:r>
        <w:t>needs.</w:t>
      </w:r>
    </w:p>
    <w:p w:rsidR="0087695F" w:rsidRDefault="0087695F" w:rsidP="0087695F">
      <w:pPr>
        <w:rPr>
          <w:sz w:val="27"/>
        </w:rPr>
      </w:pPr>
    </w:p>
    <w:p w:rsidR="0087695F" w:rsidRDefault="0087695F" w:rsidP="0087695F">
      <w:r>
        <w:rPr>
          <w:b/>
          <w:i/>
        </w:rPr>
        <w:t>Note:</w:t>
      </w:r>
      <w:r w:rsidR="00D00AB3">
        <w:rPr>
          <w:b/>
          <w:i/>
        </w:rPr>
        <w:t xml:space="preserve"> </w:t>
      </w:r>
      <w:r>
        <w:rPr>
          <w:b/>
          <w:i/>
        </w:rPr>
        <w:t>What</w:t>
      </w:r>
      <w:r w:rsidR="00D00AB3">
        <w:rPr>
          <w:b/>
          <w:i/>
        </w:rPr>
        <w:t xml:space="preserve"> </w:t>
      </w:r>
      <w:r>
        <w:rPr>
          <w:b/>
          <w:i/>
        </w:rPr>
        <w:t>is</w:t>
      </w:r>
      <w:r w:rsidR="00D00AB3">
        <w:rPr>
          <w:b/>
          <w:i/>
        </w:rPr>
        <w:t xml:space="preserve"> </w:t>
      </w:r>
      <w:r>
        <w:rPr>
          <w:b/>
          <w:i/>
        </w:rPr>
        <w:t>the</w:t>
      </w:r>
      <w:r w:rsidR="00D00AB3">
        <w:rPr>
          <w:b/>
          <w:i/>
        </w:rPr>
        <w:t xml:space="preserve"> </w:t>
      </w:r>
      <w:r>
        <w:rPr>
          <w:b/>
          <w:i/>
        </w:rPr>
        <w:t>difference</w:t>
      </w:r>
      <w:r w:rsidR="00D00AB3">
        <w:rPr>
          <w:b/>
          <w:i/>
        </w:rPr>
        <w:t xml:space="preserve"> </w:t>
      </w:r>
      <w:r>
        <w:rPr>
          <w:b/>
          <w:i/>
        </w:rPr>
        <w:t>between</w:t>
      </w:r>
      <w:r w:rsidR="00D00AB3">
        <w:rPr>
          <w:b/>
          <w:i/>
        </w:rPr>
        <w:t xml:space="preserve"> </w:t>
      </w:r>
      <w:r>
        <w:rPr>
          <w:b/>
          <w:i/>
        </w:rPr>
        <w:t>an</w:t>
      </w:r>
      <w:r w:rsidR="00D00AB3">
        <w:rPr>
          <w:b/>
          <w:i/>
        </w:rPr>
        <w:t xml:space="preserve"> </w:t>
      </w:r>
      <w:r>
        <w:rPr>
          <w:b/>
          <w:i/>
        </w:rPr>
        <w:t>indicator</w:t>
      </w:r>
      <w:r w:rsidR="00D00AB3">
        <w:rPr>
          <w:b/>
          <w:i/>
        </w:rPr>
        <w:t xml:space="preserve"> </w:t>
      </w:r>
      <w:r>
        <w:rPr>
          <w:b/>
          <w:i/>
        </w:rPr>
        <w:t>and</w:t>
      </w:r>
      <w:r w:rsidR="00D00AB3">
        <w:rPr>
          <w:b/>
          <w:i/>
        </w:rPr>
        <w:t xml:space="preserve"> </w:t>
      </w:r>
      <w:r>
        <w:rPr>
          <w:b/>
          <w:i/>
        </w:rPr>
        <w:t>a</w:t>
      </w:r>
      <w:r w:rsidR="00D00AB3">
        <w:rPr>
          <w:b/>
          <w:i/>
        </w:rPr>
        <w:t xml:space="preserve"> </w:t>
      </w:r>
      <w:r>
        <w:rPr>
          <w:b/>
          <w:i/>
        </w:rPr>
        <w:t>measure?</w:t>
      </w:r>
      <w:r w:rsidR="00D00AB3">
        <w:rPr>
          <w:b/>
          <w:i/>
        </w:rPr>
        <w:t xml:space="preserve"> </w:t>
      </w:r>
      <w:r>
        <w:t>An</w:t>
      </w:r>
      <w:r w:rsidR="00D00AB3">
        <w:t xml:space="preserve"> </w:t>
      </w:r>
      <w:r>
        <w:t>indicator</w:t>
      </w:r>
      <w:r w:rsidR="00D00AB3">
        <w:t xml:space="preserve"> </w:t>
      </w:r>
      <w:r>
        <w:t>provides</w:t>
      </w:r>
      <w:r w:rsidR="00D00AB3">
        <w:t xml:space="preserve"> </w:t>
      </w:r>
      <w:r>
        <w:t>evidence</w:t>
      </w:r>
      <w:r w:rsidR="00D00AB3">
        <w:t xml:space="preserve"> </w:t>
      </w:r>
      <w:r>
        <w:t>that</w:t>
      </w:r>
      <w:r w:rsidR="00D00AB3">
        <w:t xml:space="preserve"> </w:t>
      </w:r>
      <w:r>
        <w:t>a</w:t>
      </w:r>
      <w:r w:rsidR="00D00AB3">
        <w:t xml:space="preserve"> </w:t>
      </w:r>
      <w:r>
        <w:t>certain</w:t>
      </w:r>
      <w:r w:rsidR="00D00AB3">
        <w:t xml:space="preserve"> </w:t>
      </w:r>
      <w:r>
        <w:t>condition</w:t>
      </w:r>
      <w:r w:rsidR="00D00AB3">
        <w:t xml:space="preserve"> </w:t>
      </w:r>
      <w:r>
        <w:t>exists</w:t>
      </w:r>
      <w:r w:rsidR="00D00AB3">
        <w:t xml:space="preserve"> </w:t>
      </w:r>
      <w:r>
        <w:t>but</w:t>
      </w:r>
      <w:r w:rsidR="00D00AB3">
        <w:t xml:space="preserve"> </w:t>
      </w:r>
      <w:r>
        <w:t>does</w:t>
      </w:r>
      <w:r w:rsidR="00D00AB3">
        <w:t xml:space="preserve"> </w:t>
      </w:r>
      <w:r>
        <w:t>not</w:t>
      </w:r>
      <w:r w:rsidR="00D00AB3">
        <w:t xml:space="preserve"> </w:t>
      </w:r>
      <w:r>
        <w:t>clearly</w:t>
      </w:r>
      <w:r w:rsidR="00D00AB3">
        <w:t xml:space="preserve"> </w:t>
      </w:r>
      <w:r>
        <w:t>identify</w:t>
      </w:r>
      <w:r w:rsidR="00D00AB3">
        <w:t xml:space="preserve"> </w:t>
      </w:r>
      <w:r>
        <w:t>the</w:t>
      </w:r>
      <w:r w:rsidR="00D00AB3">
        <w:t xml:space="preserve"> </w:t>
      </w:r>
      <w:r>
        <w:t>situation</w:t>
      </w:r>
      <w:r w:rsidR="00D00AB3">
        <w:t xml:space="preserve"> </w:t>
      </w:r>
      <w:r>
        <w:t>or</w:t>
      </w:r>
      <w:r w:rsidR="00D00AB3">
        <w:t xml:space="preserve"> </w:t>
      </w:r>
      <w:r>
        <w:t>issue</w:t>
      </w:r>
      <w:r w:rsidR="00D00AB3">
        <w:t xml:space="preserve"> </w:t>
      </w:r>
      <w:r>
        <w:t>in</w:t>
      </w:r>
      <w:r w:rsidR="00D00AB3">
        <w:t xml:space="preserve"> </w:t>
      </w:r>
      <w:r>
        <w:t>any</w:t>
      </w:r>
      <w:r w:rsidR="00D00AB3">
        <w:t xml:space="preserve"> </w:t>
      </w:r>
      <w:r>
        <w:t>detail.</w:t>
      </w:r>
      <w:r w:rsidR="00D00AB3">
        <w:t xml:space="preserve"> </w:t>
      </w:r>
      <w:r>
        <w:t>Indicators</w:t>
      </w:r>
      <w:r w:rsidR="00D00AB3">
        <w:t xml:space="preserve"> </w:t>
      </w:r>
      <w:r>
        <w:t>enable</w:t>
      </w:r>
      <w:r w:rsidR="00D00AB3">
        <w:t xml:space="preserve"> </w:t>
      </w:r>
      <w:r>
        <w:t>decision-makers</w:t>
      </w:r>
      <w:r w:rsidR="00D00AB3">
        <w:t xml:space="preserve"> </w:t>
      </w:r>
      <w:r>
        <w:t>to</w:t>
      </w:r>
      <w:r w:rsidR="00D00AB3">
        <w:t xml:space="preserve"> </w:t>
      </w:r>
      <w:r>
        <w:t>assess</w:t>
      </w:r>
      <w:r w:rsidR="00D00AB3">
        <w:t xml:space="preserve"> </w:t>
      </w:r>
      <w:r>
        <w:t>progress</w:t>
      </w:r>
      <w:r w:rsidR="00D00AB3">
        <w:t xml:space="preserve"> </w:t>
      </w:r>
      <w:r>
        <w:t>towards</w:t>
      </w:r>
      <w:r w:rsidR="00D00AB3">
        <w:t xml:space="preserve"> </w:t>
      </w:r>
      <w:r>
        <w:t>the</w:t>
      </w:r>
      <w:r w:rsidR="00D00AB3">
        <w:t xml:space="preserve"> </w:t>
      </w:r>
      <w:r>
        <w:t>achievement</w:t>
      </w:r>
      <w:r w:rsidR="00D00AB3">
        <w:t xml:space="preserve"> </w:t>
      </w:r>
      <w:r>
        <w:t>of</w:t>
      </w:r>
      <w:r w:rsidR="00D00AB3">
        <w:t xml:space="preserve"> </w:t>
      </w:r>
      <w:r>
        <w:t>intended</w:t>
      </w:r>
      <w:r w:rsidR="00D00AB3">
        <w:t xml:space="preserve"> </w:t>
      </w:r>
      <w:r>
        <w:t>outputs,</w:t>
      </w:r>
      <w:r w:rsidR="00D00AB3">
        <w:t xml:space="preserve"> </w:t>
      </w:r>
      <w:r>
        <w:t>outcomes,</w:t>
      </w:r>
      <w:r w:rsidR="00D00AB3">
        <w:t xml:space="preserve"> </w:t>
      </w:r>
      <w:r>
        <w:t>goals,</w:t>
      </w:r>
      <w:r w:rsidR="00D00AB3">
        <w:t xml:space="preserve"> </w:t>
      </w:r>
      <w:r>
        <w:t>and</w:t>
      </w:r>
      <w:r w:rsidR="00D00AB3">
        <w:t xml:space="preserve"> </w:t>
      </w:r>
      <w:r>
        <w:t>objectives.</w:t>
      </w:r>
      <w:r w:rsidR="00D00AB3">
        <w:rPr>
          <w:spacing w:val="-5"/>
        </w:rPr>
        <w:t xml:space="preserve"> </w:t>
      </w:r>
      <w:r>
        <w:t>A</w:t>
      </w:r>
      <w:r w:rsidR="00D00AB3">
        <w:rPr>
          <w:spacing w:val="-1"/>
        </w:rPr>
        <w:t xml:space="preserve"> </w:t>
      </w:r>
      <w:r>
        <w:t>measure</w:t>
      </w:r>
      <w:r w:rsidR="00D00AB3">
        <w:rPr>
          <w:spacing w:val="-3"/>
        </w:rPr>
        <w:t xml:space="preserve"> </w:t>
      </w:r>
      <w:r>
        <w:t>is</w:t>
      </w:r>
      <w:r w:rsidR="00D00AB3">
        <w:rPr>
          <w:spacing w:val="-4"/>
        </w:rPr>
        <w:t xml:space="preserve"> </w:t>
      </w:r>
      <w:r>
        <w:t>a</w:t>
      </w:r>
      <w:r w:rsidR="00D00AB3">
        <w:rPr>
          <w:spacing w:val="-1"/>
        </w:rPr>
        <w:t xml:space="preserve"> </w:t>
      </w:r>
      <w:r>
        <w:t>stronger</w:t>
      </w:r>
      <w:r w:rsidR="00D00AB3">
        <w:rPr>
          <w:spacing w:val="-4"/>
        </w:rPr>
        <w:t xml:space="preserve"> </w:t>
      </w:r>
      <w:r>
        <w:t>reflection</w:t>
      </w:r>
      <w:r w:rsidR="00D00AB3">
        <w:rPr>
          <w:spacing w:val="-1"/>
        </w:rPr>
        <w:t xml:space="preserve"> </w:t>
      </w:r>
      <w:r>
        <w:t>of</w:t>
      </w:r>
      <w:r w:rsidR="00D00AB3">
        <w:rPr>
          <w:spacing w:val="-3"/>
        </w:rPr>
        <w:t xml:space="preserve"> </w:t>
      </w:r>
      <w:r>
        <w:t>the</w:t>
      </w:r>
      <w:r w:rsidR="00D00AB3">
        <w:rPr>
          <w:spacing w:val="-4"/>
        </w:rPr>
        <w:t xml:space="preserve"> </w:t>
      </w:r>
      <w:r>
        <w:t>underlying</w:t>
      </w:r>
      <w:r w:rsidR="00D00AB3">
        <w:rPr>
          <w:spacing w:val="-2"/>
        </w:rPr>
        <w:t xml:space="preserve"> </w:t>
      </w:r>
      <w:r>
        <w:t>concept;</w:t>
      </w:r>
      <w:r w:rsidR="00D00AB3">
        <w:rPr>
          <w:spacing w:val="-3"/>
        </w:rPr>
        <w:t xml:space="preserve"> </w:t>
      </w:r>
      <w:r>
        <w:t>a</w:t>
      </w:r>
      <w:r w:rsidR="00D00AB3">
        <w:rPr>
          <w:spacing w:val="-4"/>
        </w:rPr>
        <w:t xml:space="preserve"> </w:t>
      </w:r>
      <w:r>
        <w:t>more</w:t>
      </w:r>
      <w:r w:rsidR="00D00AB3">
        <w:rPr>
          <w:spacing w:val="-3"/>
        </w:rPr>
        <w:t xml:space="preserve"> </w:t>
      </w:r>
      <w:r>
        <w:t>developed</w:t>
      </w:r>
      <w:r w:rsidR="00D00AB3">
        <w:rPr>
          <w:spacing w:val="-1"/>
        </w:rPr>
        <w:t xml:space="preserve"> </w:t>
      </w:r>
      <w:r>
        <w:t>and</w:t>
      </w:r>
      <w:r w:rsidR="00D00AB3">
        <w:rPr>
          <w:spacing w:val="-3"/>
        </w:rPr>
        <w:t xml:space="preserve"> </w:t>
      </w:r>
      <w:r>
        <w:t>tested</w:t>
      </w:r>
      <w:r w:rsidR="00D00AB3">
        <w:rPr>
          <w:spacing w:val="-3"/>
        </w:rPr>
        <w:t xml:space="preserve"> </w:t>
      </w:r>
      <w:r>
        <w:t>way</w:t>
      </w:r>
      <w:r w:rsidR="00D00AB3">
        <w:rPr>
          <w:spacing w:val="-2"/>
        </w:rPr>
        <w:t xml:space="preserve"> </w:t>
      </w:r>
      <w:r>
        <w:t>of</w:t>
      </w:r>
      <w:r w:rsidR="00D00AB3">
        <w:t xml:space="preserve"> </w:t>
      </w:r>
      <w:r>
        <w:t>describing</w:t>
      </w:r>
      <w:r w:rsidR="00D00AB3">
        <w:rPr>
          <w:spacing w:val="-6"/>
        </w:rPr>
        <w:t xml:space="preserve"> </w:t>
      </w:r>
      <w:r>
        <w:t>the</w:t>
      </w:r>
      <w:r w:rsidR="00D00AB3">
        <w:t xml:space="preserve"> </w:t>
      </w:r>
      <w:r>
        <w:t>concept</w:t>
      </w:r>
      <w:r w:rsidR="00D00AB3">
        <w:rPr>
          <w:spacing w:val="-2"/>
        </w:rPr>
        <w:t xml:space="preserve"> </w:t>
      </w:r>
      <w:r>
        <w:t>under</w:t>
      </w:r>
      <w:r w:rsidR="00D00AB3">
        <w:rPr>
          <w:spacing w:val="-3"/>
        </w:rPr>
        <w:t xml:space="preserve"> </w:t>
      </w:r>
      <w:r>
        <w:t>evaluation.</w:t>
      </w:r>
      <w:r w:rsidR="00D00AB3">
        <w:rPr>
          <w:spacing w:val="-1"/>
        </w:rPr>
        <w:t xml:space="preserve"> </w:t>
      </w:r>
      <w:r>
        <w:t>However,</w:t>
      </w:r>
      <w:r w:rsidR="00D00AB3">
        <w:t xml:space="preserve"> </w:t>
      </w:r>
      <w:r>
        <w:t>in</w:t>
      </w:r>
      <w:r w:rsidR="00D00AB3">
        <w:rPr>
          <w:spacing w:val="-2"/>
        </w:rPr>
        <w:t xml:space="preserve"> </w:t>
      </w:r>
      <w:r>
        <w:t>practice</w:t>
      </w:r>
      <w:r w:rsidR="00D00AB3">
        <w:rPr>
          <w:spacing w:val="-3"/>
        </w:rPr>
        <w:t xml:space="preserve"> </w:t>
      </w:r>
      <w:r>
        <w:t>the</w:t>
      </w:r>
      <w:r w:rsidR="00D00AB3">
        <w:rPr>
          <w:spacing w:val="-2"/>
        </w:rPr>
        <w:t xml:space="preserve"> </w:t>
      </w:r>
      <w:r>
        <w:t>two</w:t>
      </w:r>
      <w:r w:rsidR="00D00AB3">
        <w:t xml:space="preserve"> </w:t>
      </w:r>
      <w:r>
        <w:t>terms</w:t>
      </w:r>
      <w:r w:rsidR="00D00AB3">
        <w:rPr>
          <w:spacing w:val="-3"/>
        </w:rPr>
        <w:t xml:space="preserve"> </w:t>
      </w:r>
      <w:proofErr w:type="gramStart"/>
      <w:r>
        <w:t>are</w:t>
      </w:r>
      <w:r w:rsidR="00D00AB3">
        <w:rPr>
          <w:spacing w:val="-2"/>
        </w:rPr>
        <w:t xml:space="preserve"> </w:t>
      </w:r>
      <w:r>
        <w:t>used</w:t>
      </w:r>
      <w:proofErr w:type="gramEnd"/>
      <w:r w:rsidR="00D00AB3">
        <w:rPr>
          <w:spacing w:val="-2"/>
        </w:rPr>
        <w:t xml:space="preserve"> </w:t>
      </w:r>
      <w:r>
        <w:rPr>
          <w:spacing w:val="-2"/>
        </w:rPr>
        <w:t>interchangeably.</w:t>
      </w:r>
    </w:p>
    <w:p w:rsidR="00C76FE5" w:rsidRPr="0058166E" w:rsidRDefault="00C76FE5" w:rsidP="00DE1D91"/>
    <w:p w:rsidR="00FF6794" w:rsidRDefault="0087695F" w:rsidP="0094673F">
      <w:pPr>
        <w:pStyle w:val="Heading1-green"/>
        <w:jc w:val="left"/>
      </w:pPr>
      <w:r>
        <w:t>Measure/Indicator</w:t>
      </w:r>
      <w:r w:rsidR="00D00AB3">
        <w:t xml:space="preserve"> </w:t>
      </w:r>
      <w:r>
        <w:t>Overview</w:t>
      </w:r>
    </w:p>
    <w:p w:rsidR="0094673F" w:rsidRPr="0094673F" w:rsidRDefault="0094673F" w:rsidP="00FF6794">
      <w:pPr>
        <w:rPr>
          <w:sz w:val="22"/>
        </w:rPr>
      </w:pPr>
    </w:p>
    <w:p w:rsidR="0087695F" w:rsidRPr="0087695F" w:rsidRDefault="0087695F" w:rsidP="00FF6794">
      <w:pPr>
        <w:rPr>
          <w:b/>
        </w:rPr>
      </w:pPr>
      <w:r w:rsidRPr="0087695F">
        <w:rPr>
          <w:b/>
        </w:rPr>
        <w:t>Name</w:t>
      </w:r>
      <w:r w:rsidR="00D00AB3">
        <w:rPr>
          <w:b/>
        </w:rPr>
        <w:t xml:space="preserve"> </w:t>
      </w:r>
      <w:r w:rsidRPr="0087695F">
        <w:rPr>
          <w:b/>
        </w:rPr>
        <w:t>of</w:t>
      </w:r>
      <w:r w:rsidR="00D00AB3">
        <w:rPr>
          <w:b/>
        </w:rPr>
        <w:t xml:space="preserve"> </w:t>
      </w:r>
      <w:r w:rsidRPr="0087695F">
        <w:rPr>
          <w:b/>
        </w:rPr>
        <w:t>Measure/Indicator:</w:t>
      </w:r>
    </w:p>
    <w:p w:rsidR="0087695F" w:rsidRDefault="0087695F" w:rsidP="00FF6794">
      <w:pPr>
        <w:rPr>
          <w:i/>
        </w:rPr>
      </w:pPr>
      <w:r w:rsidRPr="0087695F">
        <w:rPr>
          <w:i/>
        </w:rPr>
        <w:t>Example:</w:t>
      </w:r>
      <w:r w:rsidR="00D00AB3">
        <w:rPr>
          <w:i/>
        </w:rPr>
        <w:t xml:space="preserve"> </w:t>
      </w:r>
      <w:r w:rsidRPr="0087695F">
        <w:rPr>
          <w:i/>
        </w:rPr>
        <w:t>Residents</w:t>
      </w:r>
      <w:r w:rsidR="00D00AB3">
        <w:rPr>
          <w:i/>
        </w:rPr>
        <w:t xml:space="preserve"> </w:t>
      </w:r>
      <w:r w:rsidRPr="0087695F">
        <w:rPr>
          <w:i/>
        </w:rPr>
        <w:t>with</w:t>
      </w:r>
      <w:r w:rsidR="00D00AB3">
        <w:rPr>
          <w:i/>
        </w:rPr>
        <w:t xml:space="preserve"> </w:t>
      </w:r>
      <w:r w:rsidRPr="0087695F">
        <w:rPr>
          <w:i/>
        </w:rPr>
        <w:t>a</w:t>
      </w:r>
      <w:r w:rsidR="00D00AB3">
        <w:rPr>
          <w:i/>
        </w:rPr>
        <w:t xml:space="preserve"> </w:t>
      </w:r>
      <w:r w:rsidRPr="0087695F">
        <w:rPr>
          <w:i/>
        </w:rPr>
        <w:t>completed</w:t>
      </w:r>
      <w:r w:rsidR="00D00AB3">
        <w:rPr>
          <w:i/>
        </w:rPr>
        <w:t xml:space="preserve"> </w:t>
      </w:r>
      <w:r w:rsidRPr="0087695F">
        <w:rPr>
          <w:i/>
        </w:rPr>
        <w:t>skin</w:t>
      </w:r>
      <w:r w:rsidR="00D00AB3">
        <w:rPr>
          <w:i/>
        </w:rPr>
        <w:t xml:space="preserve"> </w:t>
      </w:r>
      <w:r w:rsidRPr="0087695F">
        <w:rPr>
          <w:i/>
        </w:rPr>
        <w:t>assessment</w:t>
      </w:r>
      <w:r w:rsidR="00D00AB3">
        <w:rPr>
          <w:i/>
        </w:rPr>
        <w:t xml:space="preserve"> </w:t>
      </w:r>
      <w:r w:rsidRPr="0087695F">
        <w:rPr>
          <w:i/>
        </w:rPr>
        <w:t>within</w:t>
      </w:r>
      <w:r w:rsidR="00D00AB3">
        <w:rPr>
          <w:i/>
        </w:rPr>
        <w:t xml:space="preserve"> </w:t>
      </w:r>
      <w:r w:rsidRPr="0087695F">
        <w:rPr>
          <w:i/>
        </w:rPr>
        <w:t>12</w:t>
      </w:r>
      <w:r w:rsidR="00D00AB3">
        <w:rPr>
          <w:i/>
        </w:rPr>
        <w:t xml:space="preserve"> </w:t>
      </w:r>
      <w:r w:rsidRPr="0087695F">
        <w:rPr>
          <w:i/>
        </w:rPr>
        <w:t>hours</w:t>
      </w:r>
      <w:r w:rsidR="00D00AB3">
        <w:rPr>
          <w:i/>
        </w:rPr>
        <w:t xml:space="preserve"> </w:t>
      </w:r>
      <w:r w:rsidRPr="0087695F">
        <w:rPr>
          <w:i/>
        </w:rPr>
        <w:t>of</w:t>
      </w:r>
      <w:r w:rsidR="00D00AB3">
        <w:rPr>
          <w:i/>
        </w:rPr>
        <w:t xml:space="preserve"> </w:t>
      </w:r>
      <w:r w:rsidRPr="0087695F">
        <w:rPr>
          <w:i/>
        </w:rPr>
        <w:t>admission.</w:t>
      </w:r>
    </w:p>
    <w:p w:rsidR="0087695F" w:rsidRDefault="0087695F" w:rsidP="00FF6794">
      <w:pPr>
        <w:rPr>
          <w:i/>
        </w:rPr>
      </w:pPr>
    </w:p>
    <w:p w:rsidR="0087695F" w:rsidRDefault="0087695F" w:rsidP="00FF6794">
      <w:pPr>
        <w:rPr>
          <w:b/>
        </w:rPr>
      </w:pPr>
      <w:r>
        <w:rPr>
          <w:b/>
        </w:rPr>
        <w:t>Purpose</w:t>
      </w:r>
      <w:r w:rsidR="00D00AB3">
        <w:rPr>
          <w:b/>
        </w:rPr>
        <w:t xml:space="preserve"> </w:t>
      </w:r>
      <w:r>
        <w:rPr>
          <w:b/>
        </w:rPr>
        <w:t>or</w:t>
      </w:r>
      <w:r w:rsidR="00D00AB3">
        <w:rPr>
          <w:b/>
        </w:rPr>
        <w:t xml:space="preserve"> </w:t>
      </w:r>
      <w:r>
        <w:rPr>
          <w:b/>
        </w:rPr>
        <w:t>Intent</w:t>
      </w:r>
      <w:r w:rsidR="00D00AB3">
        <w:rPr>
          <w:b/>
        </w:rPr>
        <w:t xml:space="preserve"> </w:t>
      </w:r>
      <w:r>
        <w:rPr>
          <w:b/>
        </w:rPr>
        <w:t>for</w:t>
      </w:r>
      <w:r w:rsidR="00D00AB3">
        <w:rPr>
          <w:b/>
        </w:rPr>
        <w:t xml:space="preserve"> </w:t>
      </w:r>
      <w:r>
        <w:rPr>
          <w:b/>
        </w:rPr>
        <w:t>Measure/Indicator:</w:t>
      </w:r>
    </w:p>
    <w:p w:rsidR="0087695F" w:rsidRDefault="0087695F" w:rsidP="00FF6794">
      <w:pPr>
        <w:rPr>
          <w:i/>
        </w:rPr>
      </w:pPr>
      <w:r w:rsidRPr="0087695F">
        <w:rPr>
          <w:i/>
        </w:rPr>
        <w:t>Example:</w:t>
      </w:r>
      <w:r w:rsidR="00D00AB3">
        <w:rPr>
          <w:i/>
        </w:rPr>
        <w:t xml:space="preserve"> </w:t>
      </w:r>
      <w:r w:rsidRPr="0087695F">
        <w:rPr>
          <w:i/>
        </w:rPr>
        <w:t>The</w:t>
      </w:r>
      <w:r w:rsidR="00D00AB3">
        <w:rPr>
          <w:i/>
        </w:rPr>
        <w:t xml:space="preserve"> </w:t>
      </w:r>
      <w:r w:rsidRPr="0087695F">
        <w:rPr>
          <w:i/>
        </w:rPr>
        <w:t>purpose</w:t>
      </w:r>
      <w:r w:rsidR="00D00AB3">
        <w:rPr>
          <w:i/>
        </w:rPr>
        <w:t xml:space="preserve"> </w:t>
      </w:r>
      <w:r w:rsidRPr="0087695F">
        <w:rPr>
          <w:i/>
        </w:rPr>
        <w:t>of</w:t>
      </w:r>
      <w:r w:rsidR="00D00AB3">
        <w:rPr>
          <w:i/>
        </w:rPr>
        <w:t xml:space="preserve"> </w:t>
      </w:r>
      <w:r w:rsidRPr="0087695F">
        <w:rPr>
          <w:i/>
        </w:rPr>
        <w:t>this</w:t>
      </w:r>
      <w:r w:rsidR="00D00AB3">
        <w:rPr>
          <w:i/>
        </w:rPr>
        <w:t xml:space="preserve"> </w:t>
      </w:r>
      <w:r w:rsidRPr="0087695F">
        <w:rPr>
          <w:i/>
        </w:rPr>
        <w:t>measure</w:t>
      </w:r>
      <w:r w:rsidR="00D00AB3">
        <w:rPr>
          <w:i/>
        </w:rPr>
        <w:t xml:space="preserve"> </w:t>
      </w:r>
      <w:r w:rsidRPr="0087695F">
        <w:rPr>
          <w:i/>
        </w:rPr>
        <w:t>is</w:t>
      </w:r>
      <w:r w:rsidR="00D00AB3">
        <w:rPr>
          <w:i/>
        </w:rPr>
        <w:t xml:space="preserve"> </w:t>
      </w:r>
      <w:r w:rsidRPr="0087695F">
        <w:rPr>
          <w:i/>
        </w:rPr>
        <w:t>to</w:t>
      </w:r>
      <w:r w:rsidR="00D00AB3">
        <w:rPr>
          <w:i/>
        </w:rPr>
        <w:t xml:space="preserve"> </w:t>
      </w:r>
      <w:r w:rsidRPr="0087695F">
        <w:rPr>
          <w:i/>
        </w:rPr>
        <w:t>make</w:t>
      </w:r>
      <w:r w:rsidR="00D00AB3">
        <w:rPr>
          <w:i/>
        </w:rPr>
        <w:t xml:space="preserve"> </w:t>
      </w:r>
      <w:r w:rsidRPr="0087695F">
        <w:rPr>
          <w:i/>
        </w:rPr>
        <w:t>sure</w:t>
      </w:r>
      <w:r w:rsidR="00D00AB3">
        <w:rPr>
          <w:i/>
        </w:rPr>
        <w:t xml:space="preserve"> </w:t>
      </w:r>
      <w:r w:rsidRPr="0087695F">
        <w:rPr>
          <w:i/>
        </w:rPr>
        <w:t>our</w:t>
      </w:r>
      <w:r w:rsidR="00D00AB3">
        <w:rPr>
          <w:i/>
        </w:rPr>
        <w:t xml:space="preserve"> </w:t>
      </w:r>
      <w:r w:rsidRPr="0087695F">
        <w:rPr>
          <w:i/>
        </w:rPr>
        <w:t>process</w:t>
      </w:r>
      <w:r w:rsidR="00D00AB3">
        <w:rPr>
          <w:i/>
        </w:rPr>
        <w:t xml:space="preserve"> </w:t>
      </w:r>
      <w:r w:rsidRPr="0087695F">
        <w:rPr>
          <w:i/>
        </w:rPr>
        <w:t>of</w:t>
      </w:r>
      <w:r w:rsidR="00D00AB3">
        <w:rPr>
          <w:i/>
        </w:rPr>
        <w:t xml:space="preserve"> </w:t>
      </w:r>
      <w:r w:rsidRPr="0087695F">
        <w:rPr>
          <w:i/>
        </w:rPr>
        <w:t>completing</w:t>
      </w:r>
      <w:r w:rsidR="00D00AB3">
        <w:rPr>
          <w:i/>
        </w:rPr>
        <w:t xml:space="preserve"> </w:t>
      </w:r>
      <w:r w:rsidRPr="0087695F">
        <w:rPr>
          <w:i/>
        </w:rPr>
        <w:t>a</w:t>
      </w:r>
      <w:r w:rsidR="00D00AB3">
        <w:rPr>
          <w:i/>
        </w:rPr>
        <w:t xml:space="preserve"> </w:t>
      </w:r>
      <w:r w:rsidRPr="0087695F">
        <w:rPr>
          <w:i/>
        </w:rPr>
        <w:t>skin</w:t>
      </w:r>
      <w:r w:rsidR="00D00AB3">
        <w:rPr>
          <w:i/>
        </w:rPr>
        <w:t xml:space="preserve"> </w:t>
      </w:r>
      <w:r w:rsidRPr="0087695F">
        <w:rPr>
          <w:i/>
        </w:rPr>
        <w:t>assessment</w:t>
      </w:r>
      <w:r w:rsidR="00D00AB3">
        <w:rPr>
          <w:i/>
        </w:rPr>
        <w:t xml:space="preserve"> </w:t>
      </w:r>
      <w:r w:rsidRPr="0087695F">
        <w:rPr>
          <w:i/>
        </w:rPr>
        <w:t>within</w:t>
      </w:r>
      <w:r w:rsidR="00D00AB3">
        <w:rPr>
          <w:i/>
        </w:rPr>
        <w:t xml:space="preserve"> </w:t>
      </w:r>
      <w:r w:rsidRPr="0087695F">
        <w:rPr>
          <w:i/>
        </w:rPr>
        <w:t>12</w:t>
      </w:r>
      <w:r w:rsidR="00D00AB3">
        <w:rPr>
          <w:i/>
        </w:rPr>
        <w:t xml:space="preserve"> </w:t>
      </w:r>
      <w:r w:rsidRPr="0087695F">
        <w:rPr>
          <w:i/>
        </w:rPr>
        <w:t>hours</w:t>
      </w:r>
      <w:r w:rsidR="00D00AB3">
        <w:rPr>
          <w:i/>
        </w:rPr>
        <w:t xml:space="preserve"> </w:t>
      </w:r>
      <w:r w:rsidRPr="0087695F">
        <w:rPr>
          <w:i/>
        </w:rPr>
        <w:t>of</w:t>
      </w:r>
      <w:r w:rsidR="00D00AB3">
        <w:rPr>
          <w:i/>
        </w:rPr>
        <w:t xml:space="preserve"> </w:t>
      </w:r>
      <w:r w:rsidRPr="0087695F">
        <w:rPr>
          <w:i/>
        </w:rPr>
        <w:t>admission</w:t>
      </w:r>
      <w:r w:rsidR="00D00AB3">
        <w:rPr>
          <w:i/>
        </w:rPr>
        <w:t xml:space="preserve"> </w:t>
      </w:r>
      <w:proofErr w:type="gramStart"/>
      <w:r w:rsidRPr="0087695F">
        <w:rPr>
          <w:i/>
        </w:rPr>
        <w:t>is</w:t>
      </w:r>
      <w:r w:rsidR="00D00AB3">
        <w:rPr>
          <w:i/>
        </w:rPr>
        <w:t xml:space="preserve"> </w:t>
      </w:r>
      <w:r w:rsidRPr="0087695F">
        <w:rPr>
          <w:i/>
        </w:rPr>
        <w:t>done</w:t>
      </w:r>
      <w:proofErr w:type="gramEnd"/>
      <w:r w:rsidR="00D00AB3">
        <w:rPr>
          <w:i/>
        </w:rPr>
        <w:t xml:space="preserve"> </w:t>
      </w:r>
      <w:r w:rsidRPr="0087695F">
        <w:rPr>
          <w:i/>
        </w:rPr>
        <w:t>consistently.</w:t>
      </w:r>
    </w:p>
    <w:p w:rsidR="0087695F" w:rsidRDefault="0087695F" w:rsidP="00FF6794">
      <w:pPr>
        <w:rPr>
          <w:i/>
        </w:rPr>
      </w:pPr>
    </w:p>
    <w:p w:rsidR="0087695F" w:rsidRPr="0087695F" w:rsidRDefault="0087695F" w:rsidP="00FF6794">
      <w:pPr>
        <w:rPr>
          <w:b/>
        </w:rPr>
      </w:pPr>
      <w:r w:rsidRPr="0087695F">
        <w:rPr>
          <w:b/>
        </w:rPr>
        <w:t>Measure/Indicator</w:t>
      </w:r>
      <w:r w:rsidR="00D00AB3">
        <w:rPr>
          <w:b/>
        </w:rPr>
        <w:t xml:space="preserve"> </w:t>
      </w:r>
      <w:r w:rsidRPr="0087695F">
        <w:rPr>
          <w:b/>
        </w:rPr>
        <w:t>Type:</w:t>
      </w:r>
    </w:p>
    <w:p w:rsidR="0087695F" w:rsidRPr="00D00AB3" w:rsidRDefault="0087695F" w:rsidP="00D00AB3">
      <w:pPr>
        <w:pStyle w:val="BodyText"/>
        <w:numPr>
          <w:ilvl w:val="0"/>
          <w:numId w:val="23"/>
        </w:numPr>
        <w:spacing w:line="276" w:lineRule="auto"/>
        <w:rPr>
          <w:rFonts w:ascii="Times New Roman" w:hAnsi="Times New Roman" w:cs="Times New Roman"/>
        </w:rPr>
      </w:pPr>
      <w:r w:rsidRPr="00D00AB3">
        <w:rPr>
          <w:rFonts w:ascii="Times New Roman" w:hAnsi="Times New Roman" w:cs="Times New Roman"/>
          <w:b/>
        </w:rPr>
        <w:t>Structural</w:t>
      </w:r>
      <w:r w:rsidR="00D00AB3">
        <w:rPr>
          <w:rFonts w:ascii="Times New Roman" w:hAnsi="Times New Roman" w:cs="Times New Roman"/>
          <w:b/>
        </w:rPr>
        <w:t xml:space="preserve"> </w:t>
      </w:r>
      <w:r w:rsidRPr="00D00AB3">
        <w:rPr>
          <w:rFonts w:ascii="Times New Roman" w:hAnsi="Times New Roman" w:cs="Times New Roman"/>
          <w:b/>
        </w:rPr>
        <w:t>Measure:</w:t>
      </w:r>
      <w:r w:rsidR="00D00AB3">
        <w:rPr>
          <w:rFonts w:ascii="Times New Roman" w:hAnsi="Times New Roman" w:cs="Times New Roman"/>
          <w:b/>
        </w:rPr>
        <w:t xml:space="preserve"> </w:t>
      </w:r>
      <w:r w:rsidRPr="00D00AB3">
        <w:rPr>
          <w:rFonts w:ascii="Times New Roman" w:hAnsi="Times New Roman" w:cs="Times New Roman"/>
        </w:rPr>
        <w:t>Structural</w:t>
      </w:r>
      <w:r w:rsidR="00D00AB3">
        <w:rPr>
          <w:rFonts w:ascii="Times New Roman" w:hAnsi="Times New Roman" w:cs="Times New Roman"/>
        </w:rPr>
        <w:t xml:space="preserve"> </w:t>
      </w:r>
      <w:r w:rsidRPr="00D00AB3">
        <w:rPr>
          <w:rFonts w:ascii="Times New Roman" w:hAnsi="Times New Roman" w:cs="Times New Roman"/>
        </w:rPr>
        <w:t>measures</w:t>
      </w:r>
      <w:r w:rsidR="00D00AB3">
        <w:rPr>
          <w:rFonts w:ascii="Times New Roman" w:hAnsi="Times New Roman" w:cs="Times New Roman"/>
        </w:rPr>
        <w:t xml:space="preserve"> </w:t>
      </w:r>
      <w:r w:rsidRPr="00D00AB3">
        <w:rPr>
          <w:rFonts w:ascii="Times New Roman" w:hAnsi="Times New Roman" w:cs="Times New Roman"/>
        </w:rPr>
        <w:t>focus</w:t>
      </w:r>
      <w:r w:rsidR="00D00AB3">
        <w:rPr>
          <w:rFonts w:ascii="Times New Roman" w:hAnsi="Times New Roman" w:cs="Times New Roman"/>
        </w:rPr>
        <w:t xml:space="preserve"> </w:t>
      </w:r>
      <w:r w:rsidRPr="00D00AB3">
        <w:rPr>
          <w:rFonts w:ascii="Times New Roman" w:hAnsi="Times New Roman" w:cs="Times New Roman"/>
        </w:rPr>
        <w:t>on</w:t>
      </w:r>
      <w:r w:rsidR="00D00AB3">
        <w:rPr>
          <w:rFonts w:ascii="Times New Roman" w:hAnsi="Times New Roman" w:cs="Times New Roman"/>
        </w:rPr>
        <w:t xml:space="preserve"> </w:t>
      </w:r>
      <w:r w:rsidRPr="00D00AB3">
        <w:rPr>
          <w:rFonts w:ascii="Times New Roman" w:hAnsi="Times New Roman" w:cs="Times New Roman"/>
        </w:rPr>
        <w:t>the</w:t>
      </w:r>
      <w:r w:rsidR="00D00AB3">
        <w:rPr>
          <w:rFonts w:ascii="Times New Roman" w:hAnsi="Times New Roman" w:cs="Times New Roman"/>
        </w:rPr>
        <w:t xml:space="preserve"> </w:t>
      </w:r>
      <w:r w:rsidRPr="00D00AB3">
        <w:rPr>
          <w:rFonts w:ascii="Times New Roman" w:hAnsi="Times New Roman" w:cs="Times New Roman"/>
        </w:rPr>
        <w:t>fixed</w:t>
      </w:r>
      <w:r w:rsidR="00D00AB3">
        <w:rPr>
          <w:rFonts w:ascii="Times New Roman" w:hAnsi="Times New Roman" w:cs="Times New Roman"/>
        </w:rPr>
        <w:t xml:space="preserve"> </w:t>
      </w:r>
      <w:r w:rsidRPr="00D00AB3">
        <w:rPr>
          <w:rFonts w:ascii="Times New Roman" w:hAnsi="Times New Roman" w:cs="Times New Roman"/>
        </w:rPr>
        <w:t>characteristics</w:t>
      </w:r>
      <w:r w:rsidR="00D00AB3">
        <w:rPr>
          <w:rFonts w:ascii="Times New Roman" w:hAnsi="Times New Roman" w:cs="Times New Roman"/>
        </w:rPr>
        <w:t xml:space="preserve"> </w:t>
      </w:r>
      <w:r w:rsidRPr="00D00AB3">
        <w:rPr>
          <w:rFonts w:ascii="Times New Roman" w:hAnsi="Times New Roman" w:cs="Times New Roman"/>
        </w:rPr>
        <w:t>of</w:t>
      </w:r>
      <w:r w:rsidR="00D00AB3">
        <w:rPr>
          <w:rFonts w:ascii="Times New Roman" w:hAnsi="Times New Roman" w:cs="Times New Roman"/>
        </w:rPr>
        <w:t xml:space="preserve"> </w:t>
      </w:r>
      <w:r w:rsidRPr="00D00AB3">
        <w:rPr>
          <w:rFonts w:ascii="Times New Roman" w:hAnsi="Times New Roman" w:cs="Times New Roman"/>
        </w:rPr>
        <w:t>an</w:t>
      </w:r>
      <w:r w:rsidR="00D00AB3">
        <w:rPr>
          <w:rFonts w:ascii="Times New Roman" w:hAnsi="Times New Roman" w:cs="Times New Roman"/>
        </w:rPr>
        <w:t xml:space="preserve"> </w:t>
      </w:r>
      <w:r w:rsidRPr="00D00AB3">
        <w:rPr>
          <w:rFonts w:ascii="Times New Roman" w:hAnsi="Times New Roman" w:cs="Times New Roman"/>
        </w:rPr>
        <w:t>organization,</w:t>
      </w:r>
      <w:r w:rsidR="00D00AB3">
        <w:rPr>
          <w:rFonts w:ascii="Times New Roman" w:hAnsi="Times New Roman" w:cs="Times New Roman"/>
        </w:rPr>
        <w:t xml:space="preserve"> </w:t>
      </w:r>
      <w:r w:rsidRPr="00D00AB3">
        <w:rPr>
          <w:rFonts w:ascii="Times New Roman" w:hAnsi="Times New Roman" w:cs="Times New Roman"/>
        </w:rPr>
        <w:t>its</w:t>
      </w:r>
      <w:r w:rsidR="00D00AB3">
        <w:rPr>
          <w:rFonts w:ascii="Times New Roman" w:hAnsi="Times New Roman" w:cs="Times New Roman"/>
        </w:rPr>
        <w:t xml:space="preserve"> </w:t>
      </w:r>
      <w:r w:rsidRPr="00D00AB3">
        <w:rPr>
          <w:rFonts w:ascii="Times New Roman" w:hAnsi="Times New Roman" w:cs="Times New Roman"/>
        </w:rPr>
        <w:t>professionals</w:t>
      </w:r>
      <w:r w:rsidR="00D00AB3">
        <w:rPr>
          <w:rFonts w:ascii="Times New Roman" w:hAnsi="Times New Roman" w:cs="Times New Roman"/>
          <w:spacing w:val="-3"/>
        </w:rPr>
        <w:t xml:space="preserve"> </w:t>
      </w:r>
      <w:r w:rsidRPr="00D00AB3">
        <w:rPr>
          <w:rFonts w:ascii="Times New Roman" w:hAnsi="Times New Roman" w:cs="Times New Roman"/>
        </w:rPr>
        <w:t>and</w:t>
      </w:r>
      <w:r w:rsidR="00D00AB3">
        <w:rPr>
          <w:rFonts w:ascii="Times New Roman" w:hAnsi="Times New Roman" w:cs="Times New Roman"/>
        </w:rPr>
        <w:t xml:space="preserve"> </w:t>
      </w:r>
      <w:r w:rsidRPr="00D00AB3">
        <w:rPr>
          <w:rFonts w:ascii="Times New Roman" w:hAnsi="Times New Roman" w:cs="Times New Roman"/>
        </w:rPr>
        <w:t>staff.</w:t>
      </w:r>
      <w:r w:rsidR="00D00AB3">
        <w:rPr>
          <w:rFonts w:ascii="Times New Roman" w:hAnsi="Times New Roman" w:cs="Times New Roman"/>
          <w:spacing w:val="40"/>
        </w:rPr>
        <w:t xml:space="preserve"> </w:t>
      </w:r>
      <w:r w:rsidRPr="00D00AB3">
        <w:rPr>
          <w:rFonts w:ascii="Times New Roman" w:hAnsi="Times New Roman" w:cs="Times New Roman"/>
        </w:rPr>
        <w:t>These</w:t>
      </w:r>
      <w:r w:rsidR="00D00AB3">
        <w:rPr>
          <w:rFonts w:ascii="Times New Roman" w:hAnsi="Times New Roman" w:cs="Times New Roman"/>
          <w:spacing w:val="-2"/>
        </w:rPr>
        <w:t xml:space="preserve"> </w:t>
      </w:r>
      <w:r w:rsidRPr="00D00AB3">
        <w:rPr>
          <w:rFonts w:ascii="Times New Roman" w:hAnsi="Times New Roman" w:cs="Times New Roman"/>
        </w:rPr>
        <w:t>measures</w:t>
      </w:r>
      <w:r w:rsidR="00D00AB3">
        <w:rPr>
          <w:rFonts w:ascii="Times New Roman" w:hAnsi="Times New Roman" w:cs="Times New Roman"/>
          <w:spacing w:val="-1"/>
        </w:rPr>
        <w:t xml:space="preserve"> </w:t>
      </w:r>
      <w:r w:rsidRPr="00D00AB3">
        <w:rPr>
          <w:rFonts w:ascii="Times New Roman" w:hAnsi="Times New Roman" w:cs="Times New Roman"/>
        </w:rPr>
        <w:t>distinguish</w:t>
      </w:r>
      <w:r w:rsidR="00D00AB3">
        <w:rPr>
          <w:rFonts w:ascii="Times New Roman" w:hAnsi="Times New Roman" w:cs="Times New Roman"/>
        </w:rPr>
        <w:t xml:space="preserve"> </w:t>
      </w:r>
      <w:r w:rsidRPr="00D00AB3">
        <w:rPr>
          <w:rFonts w:ascii="Times New Roman" w:hAnsi="Times New Roman" w:cs="Times New Roman"/>
        </w:rPr>
        <w:t>between</w:t>
      </w:r>
      <w:r w:rsidR="00D00AB3">
        <w:rPr>
          <w:rFonts w:ascii="Times New Roman" w:hAnsi="Times New Roman" w:cs="Times New Roman"/>
          <w:spacing w:val="-2"/>
        </w:rPr>
        <w:t xml:space="preserve"> </w:t>
      </w:r>
      <w:r w:rsidRPr="00D00AB3">
        <w:rPr>
          <w:rFonts w:ascii="Times New Roman" w:hAnsi="Times New Roman" w:cs="Times New Roman"/>
        </w:rPr>
        <w:t>a</w:t>
      </w:r>
      <w:r w:rsidR="00D00AB3">
        <w:rPr>
          <w:rFonts w:ascii="Times New Roman" w:hAnsi="Times New Roman" w:cs="Times New Roman"/>
        </w:rPr>
        <w:t xml:space="preserve"> </w:t>
      </w:r>
      <w:r w:rsidRPr="00D00AB3">
        <w:rPr>
          <w:rFonts w:ascii="Times New Roman" w:hAnsi="Times New Roman" w:cs="Times New Roman"/>
        </w:rPr>
        <w:t>capability</w:t>
      </w:r>
      <w:r w:rsidR="00D00AB3">
        <w:rPr>
          <w:rFonts w:ascii="Times New Roman" w:hAnsi="Times New Roman" w:cs="Times New Roman"/>
          <w:spacing w:val="-4"/>
        </w:rPr>
        <w:t xml:space="preserve"> </w:t>
      </w:r>
      <w:r w:rsidRPr="00D00AB3">
        <w:rPr>
          <w:rFonts w:ascii="Times New Roman" w:hAnsi="Times New Roman" w:cs="Times New Roman"/>
        </w:rPr>
        <w:t>or</w:t>
      </w:r>
      <w:r w:rsidR="00D00AB3">
        <w:rPr>
          <w:rFonts w:ascii="Times New Roman" w:hAnsi="Times New Roman" w:cs="Times New Roman"/>
        </w:rPr>
        <w:t xml:space="preserve"> </w:t>
      </w:r>
      <w:r w:rsidRPr="00D00AB3">
        <w:rPr>
          <w:rFonts w:ascii="Times New Roman" w:hAnsi="Times New Roman" w:cs="Times New Roman"/>
        </w:rPr>
        <w:t>asset</w:t>
      </w:r>
      <w:r w:rsidR="00D00AB3">
        <w:rPr>
          <w:rFonts w:ascii="Times New Roman" w:hAnsi="Times New Roman" w:cs="Times New Roman"/>
          <w:spacing w:val="-2"/>
        </w:rPr>
        <w:t xml:space="preserve"> </w:t>
      </w:r>
      <w:r w:rsidRPr="00D00AB3">
        <w:rPr>
          <w:rFonts w:ascii="Times New Roman" w:hAnsi="Times New Roman" w:cs="Times New Roman"/>
        </w:rPr>
        <w:t>and</w:t>
      </w:r>
      <w:r w:rsidR="00D00AB3">
        <w:rPr>
          <w:rFonts w:ascii="Times New Roman" w:hAnsi="Times New Roman" w:cs="Times New Roman"/>
          <w:spacing w:val="-2"/>
        </w:rPr>
        <w:t xml:space="preserve"> </w:t>
      </w:r>
      <w:r w:rsidRPr="00D00AB3">
        <w:rPr>
          <w:rFonts w:ascii="Times New Roman" w:hAnsi="Times New Roman" w:cs="Times New Roman"/>
        </w:rPr>
        <w:t>the</w:t>
      </w:r>
      <w:r w:rsidR="00D00AB3">
        <w:rPr>
          <w:rFonts w:ascii="Times New Roman" w:hAnsi="Times New Roman" w:cs="Times New Roman"/>
          <w:spacing w:val="-2"/>
        </w:rPr>
        <w:t xml:space="preserve"> </w:t>
      </w:r>
      <w:r w:rsidRPr="00D00AB3">
        <w:rPr>
          <w:rFonts w:ascii="Times New Roman" w:hAnsi="Times New Roman" w:cs="Times New Roman"/>
        </w:rPr>
        <w:t>activity</w:t>
      </w:r>
      <w:r w:rsidR="00D00AB3">
        <w:rPr>
          <w:rFonts w:ascii="Times New Roman" w:hAnsi="Times New Roman" w:cs="Times New Roman"/>
          <w:spacing w:val="-4"/>
        </w:rPr>
        <w:t xml:space="preserve"> </w:t>
      </w:r>
      <w:r w:rsidRPr="00D00AB3">
        <w:rPr>
          <w:rFonts w:ascii="Times New Roman" w:hAnsi="Times New Roman" w:cs="Times New Roman"/>
        </w:rPr>
        <w:t>that</w:t>
      </w:r>
      <w:r w:rsidR="00D00AB3">
        <w:rPr>
          <w:rFonts w:ascii="Times New Roman" w:hAnsi="Times New Roman" w:cs="Times New Roman"/>
        </w:rPr>
        <w:t xml:space="preserve"> </w:t>
      </w:r>
      <w:r w:rsidRPr="00D00AB3">
        <w:rPr>
          <w:rFonts w:ascii="Times New Roman" w:hAnsi="Times New Roman" w:cs="Times New Roman"/>
        </w:rPr>
        <w:t>may</w:t>
      </w:r>
      <w:r w:rsidR="00D00AB3">
        <w:rPr>
          <w:rFonts w:ascii="Times New Roman" w:hAnsi="Times New Roman" w:cs="Times New Roman"/>
        </w:rPr>
        <w:t xml:space="preserve"> </w:t>
      </w:r>
      <w:r w:rsidRPr="00D00AB3">
        <w:rPr>
          <w:rFonts w:ascii="Times New Roman" w:hAnsi="Times New Roman" w:cs="Times New Roman"/>
        </w:rPr>
        <w:t>rely</w:t>
      </w:r>
      <w:r w:rsidR="00D00AB3">
        <w:rPr>
          <w:rFonts w:ascii="Times New Roman" w:hAnsi="Times New Roman" w:cs="Times New Roman"/>
        </w:rPr>
        <w:t xml:space="preserve"> </w:t>
      </w:r>
      <w:r w:rsidRPr="00D00AB3">
        <w:rPr>
          <w:rFonts w:ascii="Times New Roman" w:hAnsi="Times New Roman" w:cs="Times New Roman"/>
        </w:rPr>
        <w:t>on</w:t>
      </w:r>
      <w:r w:rsidR="00D00AB3">
        <w:rPr>
          <w:rFonts w:ascii="Times New Roman" w:hAnsi="Times New Roman" w:cs="Times New Roman"/>
        </w:rPr>
        <w:t xml:space="preserve"> </w:t>
      </w:r>
      <w:r w:rsidRPr="00D00AB3">
        <w:rPr>
          <w:rFonts w:ascii="Times New Roman" w:hAnsi="Times New Roman" w:cs="Times New Roman"/>
        </w:rPr>
        <w:t>that</w:t>
      </w:r>
      <w:r w:rsidR="00D00AB3">
        <w:rPr>
          <w:rFonts w:ascii="Times New Roman" w:hAnsi="Times New Roman" w:cs="Times New Roman"/>
        </w:rPr>
        <w:t xml:space="preserve"> </w:t>
      </w:r>
      <w:r w:rsidRPr="00D00AB3">
        <w:rPr>
          <w:rFonts w:ascii="Times New Roman" w:hAnsi="Times New Roman" w:cs="Times New Roman"/>
        </w:rPr>
        <w:t>structure.</w:t>
      </w:r>
      <w:r w:rsidR="00D00AB3">
        <w:rPr>
          <w:rFonts w:ascii="Times New Roman" w:hAnsi="Times New Roman" w:cs="Times New Roman"/>
        </w:rPr>
        <w:t xml:space="preserve"> </w:t>
      </w:r>
      <w:r w:rsidRPr="00D00AB3">
        <w:rPr>
          <w:rFonts w:ascii="Times New Roman" w:hAnsi="Times New Roman" w:cs="Times New Roman"/>
        </w:rPr>
        <w:t>In</w:t>
      </w:r>
      <w:r w:rsidR="00D00AB3">
        <w:rPr>
          <w:rFonts w:ascii="Times New Roman" w:hAnsi="Times New Roman" w:cs="Times New Roman"/>
        </w:rPr>
        <w:t xml:space="preserve"> </w:t>
      </w:r>
      <w:r w:rsidRPr="00D00AB3">
        <w:rPr>
          <w:rFonts w:ascii="Times New Roman" w:hAnsi="Times New Roman" w:cs="Times New Roman"/>
        </w:rPr>
        <w:t>addition,</w:t>
      </w:r>
      <w:r w:rsidR="00D00AB3">
        <w:rPr>
          <w:rFonts w:ascii="Times New Roman" w:hAnsi="Times New Roman" w:cs="Times New Roman"/>
        </w:rPr>
        <w:t xml:space="preserve"> </w:t>
      </w:r>
      <w:r w:rsidRPr="00D00AB3">
        <w:rPr>
          <w:rFonts w:ascii="Times New Roman" w:hAnsi="Times New Roman" w:cs="Times New Roman"/>
        </w:rPr>
        <w:t>structural</w:t>
      </w:r>
      <w:r w:rsidR="00D00AB3">
        <w:rPr>
          <w:rFonts w:ascii="Times New Roman" w:hAnsi="Times New Roman" w:cs="Times New Roman"/>
          <w:spacing w:val="-1"/>
        </w:rPr>
        <w:t xml:space="preserve"> </w:t>
      </w:r>
      <w:r w:rsidRPr="00D00AB3">
        <w:rPr>
          <w:rFonts w:ascii="Times New Roman" w:hAnsi="Times New Roman" w:cs="Times New Roman"/>
        </w:rPr>
        <w:t>measures</w:t>
      </w:r>
      <w:r w:rsidR="00D00AB3">
        <w:rPr>
          <w:rFonts w:ascii="Times New Roman" w:hAnsi="Times New Roman" w:cs="Times New Roman"/>
        </w:rPr>
        <w:t xml:space="preserve"> </w:t>
      </w:r>
      <w:proofErr w:type="gramStart"/>
      <w:r w:rsidRPr="00D00AB3">
        <w:rPr>
          <w:rFonts w:ascii="Times New Roman" w:hAnsi="Times New Roman" w:cs="Times New Roman"/>
        </w:rPr>
        <w:t>are</w:t>
      </w:r>
      <w:r w:rsidR="00D00AB3">
        <w:rPr>
          <w:rFonts w:ascii="Times New Roman" w:hAnsi="Times New Roman" w:cs="Times New Roman"/>
        </w:rPr>
        <w:t xml:space="preserve"> </w:t>
      </w:r>
      <w:r w:rsidRPr="00D00AB3">
        <w:rPr>
          <w:rFonts w:ascii="Times New Roman" w:hAnsi="Times New Roman" w:cs="Times New Roman"/>
        </w:rPr>
        <w:t>typically</w:t>
      </w:r>
      <w:r w:rsidR="00D00AB3">
        <w:rPr>
          <w:rFonts w:ascii="Times New Roman" w:hAnsi="Times New Roman" w:cs="Times New Roman"/>
          <w:spacing w:val="-1"/>
        </w:rPr>
        <w:t xml:space="preserve"> </w:t>
      </w:r>
      <w:r w:rsidRPr="00D00AB3">
        <w:rPr>
          <w:rFonts w:ascii="Times New Roman" w:hAnsi="Times New Roman" w:cs="Times New Roman"/>
        </w:rPr>
        <w:t>based</w:t>
      </w:r>
      <w:proofErr w:type="gramEnd"/>
      <w:r w:rsidR="00D00AB3">
        <w:rPr>
          <w:rFonts w:ascii="Times New Roman" w:hAnsi="Times New Roman" w:cs="Times New Roman"/>
        </w:rPr>
        <w:t xml:space="preserve"> </w:t>
      </w:r>
      <w:r w:rsidRPr="00D00AB3">
        <w:rPr>
          <w:rFonts w:ascii="Times New Roman" w:hAnsi="Times New Roman" w:cs="Times New Roman"/>
        </w:rPr>
        <w:t>on</w:t>
      </w:r>
      <w:r w:rsidR="00D00AB3">
        <w:rPr>
          <w:rFonts w:ascii="Times New Roman" w:hAnsi="Times New Roman" w:cs="Times New Roman"/>
        </w:rPr>
        <w:t xml:space="preserve"> </w:t>
      </w:r>
      <w:r w:rsidRPr="00D00AB3">
        <w:rPr>
          <w:rFonts w:ascii="Times New Roman" w:hAnsi="Times New Roman" w:cs="Times New Roman"/>
        </w:rPr>
        <w:t>the</w:t>
      </w:r>
      <w:r w:rsidR="00D00AB3">
        <w:rPr>
          <w:rFonts w:ascii="Times New Roman" w:hAnsi="Times New Roman" w:cs="Times New Roman"/>
        </w:rPr>
        <w:t xml:space="preserve"> </w:t>
      </w:r>
      <w:r w:rsidRPr="00D00AB3">
        <w:rPr>
          <w:rFonts w:ascii="Times New Roman" w:hAnsi="Times New Roman" w:cs="Times New Roman"/>
        </w:rPr>
        <w:t>organization</w:t>
      </w:r>
      <w:r w:rsidR="00D00AB3">
        <w:rPr>
          <w:rFonts w:ascii="Times New Roman" w:hAnsi="Times New Roman" w:cs="Times New Roman"/>
        </w:rPr>
        <w:t xml:space="preserve"> </w:t>
      </w:r>
      <w:r w:rsidRPr="00D00AB3">
        <w:rPr>
          <w:rFonts w:ascii="Times New Roman" w:hAnsi="Times New Roman" w:cs="Times New Roman"/>
        </w:rPr>
        <w:t>or</w:t>
      </w:r>
      <w:r w:rsidR="00D00AB3">
        <w:rPr>
          <w:rFonts w:ascii="Times New Roman" w:hAnsi="Times New Roman" w:cs="Times New Roman"/>
        </w:rPr>
        <w:t xml:space="preserve"> </w:t>
      </w:r>
      <w:r w:rsidRPr="00D00AB3">
        <w:rPr>
          <w:rFonts w:ascii="Times New Roman" w:hAnsi="Times New Roman" w:cs="Times New Roman"/>
        </w:rPr>
        <w:t>professional</w:t>
      </w:r>
      <w:r w:rsidR="00D00AB3">
        <w:rPr>
          <w:rFonts w:ascii="Times New Roman" w:hAnsi="Times New Roman" w:cs="Times New Roman"/>
          <w:spacing w:val="-3"/>
        </w:rPr>
        <w:t xml:space="preserve"> </w:t>
      </w:r>
      <w:r w:rsidRPr="00D00AB3">
        <w:rPr>
          <w:rFonts w:ascii="Times New Roman" w:hAnsi="Times New Roman" w:cs="Times New Roman"/>
        </w:rPr>
        <w:t>as</w:t>
      </w:r>
      <w:r w:rsidR="00D00AB3">
        <w:rPr>
          <w:rFonts w:ascii="Times New Roman" w:hAnsi="Times New Roman" w:cs="Times New Roman"/>
          <w:spacing w:val="-3"/>
        </w:rPr>
        <w:t xml:space="preserve"> </w:t>
      </w:r>
      <w:r w:rsidRPr="00D00AB3">
        <w:rPr>
          <w:rFonts w:ascii="Times New Roman" w:hAnsi="Times New Roman" w:cs="Times New Roman"/>
        </w:rPr>
        <w:t>the</w:t>
      </w:r>
      <w:r w:rsidR="00D00AB3">
        <w:rPr>
          <w:rFonts w:ascii="Times New Roman" w:hAnsi="Times New Roman" w:cs="Times New Roman"/>
          <w:spacing w:val="-2"/>
        </w:rPr>
        <w:t xml:space="preserve"> </w:t>
      </w:r>
      <w:r w:rsidRPr="00D00AB3">
        <w:rPr>
          <w:rFonts w:ascii="Times New Roman" w:hAnsi="Times New Roman" w:cs="Times New Roman"/>
        </w:rPr>
        <w:t>unit</w:t>
      </w:r>
      <w:r w:rsidR="00D00AB3">
        <w:rPr>
          <w:rFonts w:ascii="Times New Roman" w:hAnsi="Times New Roman" w:cs="Times New Roman"/>
          <w:spacing w:val="-2"/>
        </w:rPr>
        <w:t xml:space="preserve"> </w:t>
      </w:r>
      <w:r w:rsidRPr="00D00AB3">
        <w:rPr>
          <w:rFonts w:ascii="Times New Roman" w:hAnsi="Times New Roman" w:cs="Times New Roman"/>
        </w:rPr>
        <w:t>of</w:t>
      </w:r>
      <w:r w:rsidR="00D00AB3">
        <w:rPr>
          <w:rFonts w:ascii="Times New Roman" w:hAnsi="Times New Roman" w:cs="Times New Roman"/>
        </w:rPr>
        <w:t xml:space="preserve"> </w:t>
      </w:r>
      <w:r w:rsidRPr="00D00AB3">
        <w:rPr>
          <w:rFonts w:ascii="Times New Roman" w:hAnsi="Times New Roman" w:cs="Times New Roman"/>
        </w:rPr>
        <w:t>assessment</w:t>
      </w:r>
      <w:r w:rsidR="00D00AB3">
        <w:rPr>
          <w:rFonts w:ascii="Times New Roman" w:hAnsi="Times New Roman" w:cs="Times New Roman"/>
          <w:spacing w:val="-2"/>
        </w:rPr>
        <w:t xml:space="preserve"> </w:t>
      </w:r>
      <w:r w:rsidRPr="00D00AB3">
        <w:rPr>
          <w:rFonts w:ascii="Times New Roman" w:hAnsi="Times New Roman" w:cs="Times New Roman"/>
        </w:rPr>
        <w:t>in</w:t>
      </w:r>
      <w:r w:rsidR="00D00AB3">
        <w:rPr>
          <w:rFonts w:ascii="Times New Roman" w:hAnsi="Times New Roman" w:cs="Times New Roman"/>
          <w:spacing w:val="-2"/>
        </w:rPr>
        <w:t xml:space="preserve"> </w:t>
      </w:r>
      <w:r w:rsidRPr="00D00AB3">
        <w:rPr>
          <w:rFonts w:ascii="Times New Roman" w:hAnsi="Times New Roman" w:cs="Times New Roman"/>
        </w:rPr>
        <w:t>the</w:t>
      </w:r>
      <w:r w:rsidR="00D00AB3">
        <w:rPr>
          <w:rFonts w:ascii="Times New Roman" w:hAnsi="Times New Roman" w:cs="Times New Roman"/>
          <w:spacing w:val="-2"/>
        </w:rPr>
        <w:t xml:space="preserve"> </w:t>
      </w:r>
      <w:r w:rsidRPr="00D00AB3">
        <w:rPr>
          <w:rFonts w:ascii="Times New Roman" w:hAnsi="Times New Roman" w:cs="Times New Roman"/>
        </w:rPr>
        <w:t>denominator.</w:t>
      </w:r>
      <w:r w:rsidR="00D00AB3">
        <w:rPr>
          <w:rFonts w:ascii="Times New Roman" w:hAnsi="Times New Roman" w:cs="Times New Roman"/>
        </w:rPr>
        <w:t xml:space="preserve"> </w:t>
      </w:r>
      <w:r w:rsidRPr="00D00AB3">
        <w:rPr>
          <w:rFonts w:ascii="Times New Roman" w:hAnsi="Times New Roman" w:cs="Times New Roman"/>
        </w:rPr>
        <w:t>Example:</w:t>
      </w:r>
      <w:r w:rsidR="00D00AB3">
        <w:rPr>
          <w:rFonts w:ascii="Times New Roman" w:hAnsi="Times New Roman" w:cs="Times New Roman"/>
          <w:spacing w:val="-2"/>
        </w:rPr>
        <w:t xml:space="preserve"> </w:t>
      </w:r>
      <w:r w:rsidRPr="00D00AB3">
        <w:rPr>
          <w:rFonts w:ascii="Times New Roman" w:hAnsi="Times New Roman" w:cs="Times New Roman"/>
        </w:rPr>
        <w:t>The</w:t>
      </w:r>
      <w:r w:rsidR="00D00AB3">
        <w:rPr>
          <w:rFonts w:ascii="Times New Roman" w:hAnsi="Times New Roman" w:cs="Times New Roman"/>
          <w:spacing w:val="-2"/>
        </w:rPr>
        <w:t xml:space="preserve"> </w:t>
      </w:r>
      <w:r w:rsidRPr="00D00AB3">
        <w:rPr>
          <w:rFonts w:ascii="Times New Roman" w:hAnsi="Times New Roman" w:cs="Times New Roman"/>
        </w:rPr>
        <w:t>extent</w:t>
      </w:r>
      <w:r w:rsidR="00D00AB3">
        <w:rPr>
          <w:rFonts w:ascii="Times New Roman" w:hAnsi="Times New Roman" w:cs="Times New Roman"/>
          <w:spacing w:val="-2"/>
        </w:rPr>
        <w:t xml:space="preserve"> </w:t>
      </w:r>
      <w:r w:rsidRPr="00D00AB3">
        <w:rPr>
          <w:rFonts w:ascii="Times New Roman" w:hAnsi="Times New Roman" w:cs="Times New Roman"/>
        </w:rPr>
        <w:t>to</w:t>
      </w:r>
      <w:r w:rsidR="00D00AB3">
        <w:rPr>
          <w:rFonts w:ascii="Times New Roman" w:hAnsi="Times New Roman" w:cs="Times New Roman"/>
        </w:rPr>
        <w:t xml:space="preserve"> </w:t>
      </w:r>
      <w:r w:rsidRPr="00D00AB3">
        <w:rPr>
          <w:rFonts w:ascii="Times New Roman" w:hAnsi="Times New Roman" w:cs="Times New Roman"/>
        </w:rPr>
        <w:t>which</w:t>
      </w:r>
      <w:r w:rsidR="00D00AB3">
        <w:rPr>
          <w:rFonts w:ascii="Times New Roman" w:hAnsi="Times New Roman" w:cs="Times New Roman"/>
          <w:spacing w:val="-2"/>
        </w:rPr>
        <w:t xml:space="preserve"> </w:t>
      </w:r>
      <w:r w:rsidRPr="00D00AB3">
        <w:rPr>
          <w:rFonts w:ascii="Times New Roman" w:hAnsi="Times New Roman" w:cs="Times New Roman"/>
        </w:rPr>
        <w:t>a</w:t>
      </w:r>
      <w:r w:rsidR="00D00AB3">
        <w:rPr>
          <w:rFonts w:ascii="Times New Roman" w:hAnsi="Times New Roman" w:cs="Times New Roman"/>
          <w:spacing w:val="-3"/>
        </w:rPr>
        <w:t xml:space="preserve"> </w:t>
      </w:r>
      <w:r w:rsidRPr="00D00AB3">
        <w:rPr>
          <w:rFonts w:ascii="Times New Roman" w:hAnsi="Times New Roman" w:cs="Times New Roman"/>
        </w:rPr>
        <w:t>facility</w:t>
      </w:r>
      <w:r w:rsidR="00D00AB3">
        <w:rPr>
          <w:rFonts w:ascii="Times New Roman" w:hAnsi="Times New Roman" w:cs="Times New Roman"/>
          <w:spacing w:val="-4"/>
        </w:rPr>
        <w:t xml:space="preserve"> </w:t>
      </w:r>
      <w:r w:rsidRPr="00D00AB3">
        <w:rPr>
          <w:rFonts w:ascii="Times New Roman" w:hAnsi="Times New Roman" w:cs="Times New Roman"/>
        </w:rPr>
        <w:t>use</w:t>
      </w:r>
      <w:r w:rsidR="00D00AB3">
        <w:rPr>
          <w:rFonts w:ascii="Times New Roman" w:hAnsi="Times New Roman" w:cs="Times New Roman"/>
        </w:rPr>
        <w:t xml:space="preserve"> </w:t>
      </w:r>
      <w:r w:rsidRPr="00D00AB3">
        <w:rPr>
          <w:rFonts w:ascii="Times New Roman" w:hAnsi="Times New Roman" w:cs="Times New Roman"/>
        </w:rPr>
        <w:t>of</w:t>
      </w:r>
      <w:r w:rsidR="00D00AB3">
        <w:rPr>
          <w:rFonts w:ascii="Times New Roman" w:hAnsi="Times New Roman" w:cs="Times New Roman"/>
        </w:rPr>
        <w:t xml:space="preserve"> </w:t>
      </w:r>
      <w:r w:rsidRPr="00D00AB3">
        <w:rPr>
          <w:rFonts w:ascii="Times New Roman" w:hAnsi="Times New Roman" w:cs="Times New Roman"/>
        </w:rPr>
        <w:t>electronic</w:t>
      </w:r>
      <w:r w:rsidR="00D00AB3">
        <w:rPr>
          <w:rFonts w:ascii="Times New Roman" w:hAnsi="Times New Roman" w:cs="Times New Roman"/>
        </w:rPr>
        <w:t xml:space="preserve"> </w:t>
      </w:r>
      <w:r w:rsidRPr="00D00AB3">
        <w:rPr>
          <w:rFonts w:ascii="Times New Roman" w:hAnsi="Times New Roman" w:cs="Times New Roman"/>
        </w:rPr>
        <w:t>health</w:t>
      </w:r>
      <w:r w:rsidR="00D00AB3">
        <w:rPr>
          <w:rFonts w:ascii="Times New Roman" w:hAnsi="Times New Roman" w:cs="Times New Roman"/>
        </w:rPr>
        <w:t xml:space="preserve"> </w:t>
      </w:r>
      <w:r w:rsidRPr="00D00AB3">
        <w:rPr>
          <w:rFonts w:ascii="Times New Roman" w:hAnsi="Times New Roman" w:cs="Times New Roman"/>
        </w:rPr>
        <w:t>records</w:t>
      </w:r>
      <w:r w:rsidR="00D00AB3">
        <w:rPr>
          <w:rFonts w:ascii="Times New Roman" w:hAnsi="Times New Roman" w:cs="Times New Roman"/>
        </w:rPr>
        <w:t xml:space="preserve"> (EHR) </w:t>
      </w:r>
      <w:proofErr w:type="gramStart"/>
      <w:r w:rsidRPr="00D00AB3">
        <w:rPr>
          <w:rFonts w:ascii="Times New Roman" w:hAnsi="Times New Roman" w:cs="Times New Roman"/>
        </w:rPr>
        <w:t>is</w:t>
      </w:r>
      <w:r w:rsidR="00D00AB3">
        <w:rPr>
          <w:rFonts w:ascii="Times New Roman" w:hAnsi="Times New Roman" w:cs="Times New Roman"/>
        </w:rPr>
        <w:t xml:space="preserve"> </w:t>
      </w:r>
      <w:r w:rsidRPr="00D00AB3">
        <w:rPr>
          <w:rFonts w:ascii="Times New Roman" w:hAnsi="Times New Roman" w:cs="Times New Roman"/>
        </w:rPr>
        <w:t>implemented</w:t>
      </w:r>
      <w:proofErr w:type="gramEnd"/>
      <w:r w:rsidR="00D00AB3">
        <w:rPr>
          <w:rFonts w:ascii="Times New Roman" w:hAnsi="Times New Roman" w:cs="Times New Roman"/>
        </w:rPr>
        <w:t xml:space="preserve"> </w:t>
      </w:r>
      <w:r w:rsidRPr="00D00AB3">
        <w:rPr>
          <w:rFonts w:ascii="Times New Roman" w:hAnsi="Times New Roman" w:cs="Times New Roman"/>
        </w:rPr>
        <w:t>facility-wide.</w:t>
      </w:r>
      <w:r w:rsidR="00D00AB3">
        <w:rPr>
          <w:rFonts w:ascii="Times New Roman" w:hAnsi="Times New Roman" w:cs="Times New Roman"/>
        </w:rPr>
        <w:t xml:space="preserve"> </w:t>
      </w:r>
      <w:r w:rsidRPr="00D00AB3">
        <w:rPr>
          <w:rFonts w:ascii="Times New Roman" w:hAnsi="Times New Roman" w:cs="Times New Roman"/>
        </w:rPr>
        <w:t>Numerator</w:t>
      </w:r>
      <w:r w:rsidR="00D00AB3">
        <w:rPr>
          <w:rFonts w:ascii="Times New Roman" w:hAnsi="Times New Roman" w:cs="Times New Roman"/>
        </w:rPr>
        <w:t xml:space="preserve"> </w:t>
      </w:r>
      <w:r w:rsidRPr="00D00AB3">
        <w:rPr>
          <w:rFonts w:ascii="Times New Roman" w:hAnsi="Times New Roman" w:cs="Times New Roman"/>
        </w:rPr>
        <w:t>=</w:t>
      </w:r>
      <w:r w:rsidR="00D00AB3">
        <w:rPr>
          <w:rFonts w:ascii="Times New Roman" w:hAnsi="Times New Roman" w:cs="Times New Roman"/>
        </w:rPr>
        <w:t xml:space="preserve"> </w:t>
      </w:r>
      <w:r w:rsidRPr="00D00AB3">
        <w:rPr>
          <w:rFonts w:ascii="Times New Roman" w:hAnsi="Times New Roman" w:cs="Times New Roman"/>
        </w:rPr>
        <w:t>Number</w:t>
      </w:r>
      <w:r w:rsidR="00D00AB3">
        <w:rPr>
          <w:rFonts w:ascii="Times New Roman" w:hAnsi="Times New Roman" w:cs="Times New Roman"/>
        </w:rPr>
        <w:t xml:space="preserve"> </w:t>
      </w:r>
      <w:r w:rsidRPr="00D00AB3">
        <w:rPr>
          <w:rFonts w:ascii="Times New Roman" w:hAnsi="Times New Roman" w:cs="Times New Roman"/>
        </w:rPr>
        <w:t>of</w:t>
      </w:r>
      <w:r w:rsidR="00D00AB3">
        <w:rPr>
          <w:rFonts w:ascii="Times New Roman" w:hAnsi="Times New Roman" w:cs="Times New Roman"/>
        </w:rPr>
        <w:t xml:space="preserve"> </w:t>
      </w:r>
      <w:r w:rsidRPr="00D00AB3">
        <w:rPr>
          <w:rFonts w:ascii="Times New Roman" w:hAnsi="Times New Roman" w:cs="Times New Roman"/>
        </w:rPr>
        <w:t>departments</w:t>
      </w:r>
      <w:r w:rsidR="00D00AB3">
        <w:rPr>
          <w:rFonts w:ascii="Times New Roman" w:hAnsi="Times New Roman" w:cs="Times New Roman"/>
        </w:rPr>
        <w:t xml:space="preserve"> </w:t>
      </w:r>
      <w:r w:rsidRPr="00D00AB3">
        <w:rPr>
          <w:rFonts w:ascii="Times New Roman" w:hAnsi="Times New Roman" w:cs="Times New Roman"/>
        </w:rPr>
        <w:t>with</w:t>
      </w:r>
      <w:r w:rsidR="00D00AB3">
        <w:rPr>
          <w:rFonts w:ascii="Times New Roman" w:hAnsi="Times New Roman" w:cs="Times New Roman"/>
        </w:rPr>
        <w:t xml:space="preserve"> </w:t>
      </w:r>
      <w:r w:rsidRPr="00D00AB3">
        <w:rPr>
          <w:rFonts w:ascii="Times New Roman" w:hAnsi="Times New Roman" w:cs="Times New Roman"/>
        </w:rPr>
        <w:t>EHR;</w:t>
      </w:r>
      <w:r w:rsidR="00D00AB3">
        <w:rPr>
          <w:rFonts w:ascii="Times New Roman" w:hAnsi="Times New Roman" w:cs="Times New Roman"/>
        </w:rPr>
        <w:t xml:space="preserve"> </w:t>
      </w:r>
      <w:r w:rsidRPr="00D00AB3">
        <w:rPr>
          <w:rFonts w:ascii="Times New Roman" w:hAnsi="Times New Roman" w:cs="Times New Roman"/>
        </w:rPr>
        <w:t>Denominator</w:t>
      </w:r>
      <w:r w:rsidR="00D00AB3">
        <w:rPr>
          <w:rFonts w:ascii="Times New Roman" w:hAnsi="Times New Roman" w:cs="Times New Roman"/>
        </w:rPr>
        <w:t xml:space="preserve"> </w:t>
      </w:r>
      <w:r w:rsidRPr="00D00AB3">
        <w:rPr>
          <w:rFonts w:ascii="Times New Roman" w:hAnsi="Times New Roman" w:cs="Times New Roman"/>
        </w:rPr>
        <w:t>=</w:t>
      </w:r>
      <w:r w:rsidR="00D00AB3">
        <w:rPr>
          <w:rFonts w:ascii="Times New Roman" w:hAnsi="Times New Roman" w:cs="Times New Roman"/>
        </w:rPr>
        <w:t xml:space="preserve"> </w:t>
      </w:r>
      <w:r w:rsidRPr="00D00AB3">
        <w:rPr>
          <w:rFonts w:ascii="Times New Roman" w:hAnsi="Times New Roman" w:cs="Times New Roman"/>
        </w:rPr>
        <w:t>Number</w:t>
      </w:r>
      <w:r w:rsidR="00D00AB3">
        <w:rPr>
          <w:rFonts w:ascii="Times New Roman" w:hAnsi="Times New Roman" w:cs="Times New Roman"/>
        </w:rPr>
        <w:t xml:space="preserve"> </w:t>
      </w:r>
      <w:r w:rsidRPr="00D00AB3">
        <w:rPr>
          <w:rFonts w:ascii="Times New Roman" w:hAnsi="Times New Roman" w:cs="Times New Roman"/>
        </w:rPr>
        <w:t>of</w:t>
      </w:r>
      <w:r w:rsidR="00D00AB3">
        <w:rPr>
          <w:rFonts w:ascii="Times New Roman" w:hAnsi="Times New Roman" w:cs="Times New Roman"/>
        </w:rPr>
        <w:t xml:space="preserve"> </w:t>
      </w:r>
      <w:r w:rsidRPr="00D00AB3">
        <w:rPr>
          <w:rFonts w:ascii="Times New Roman" w:hAnsi="Times New Roman" w:cs="Times New Roman"/>
        </w:rPr>
        <w:t>all</w:t>
      </w:r>
      <w:r w:rsidR="00D00AB3">
        <w:rPr>
          <w:rFonts w:ascii="Times New Roman" w:hAnsi="Times New Roman" w:cs="Times New Roman"/>
        </w:rPr>
        <w:t xml:space="preserve"> </w:t>
      </w:r>
      <w:r w:rsidRPr="00D00AB3">
        <w:rPr>
          <w:rFonts w:ascii="Times New Roman" w:hAnsi="Times New Roman" w:cs="Times New Roman"/>
        </w:rPr>
        <w:t>departments</w:t>
      </w:r>
      <w:r w:rsidR="00D00AB3">
        <w:rPr>
          <w:rFonts w:ascii="Times New Roman" w:hAnsi="Times New Roman" w:cs="Times New Roman"/>
        </w:rPr>
        <w:t xml:space="preserve"> </w:t>
      </w:r>
      <w:r w:rsidRPr="00D00AB3">
        <w:rPr>
          <w:rFonts w:ascii="Times New Roman" w:hAnsi="Times New Roman" w:cs="Times New Roman"/>
        </w:rPr>
        <w:t>in</w:t>
      </w:r>
      <w:r w:rsidR="00D00AB3">
        <w:rPr>
          <w:rFonts w:ascii="Times New Roman" w:hAnsi="Times New Roman" w:cs="Times New Roman"/>
        </w:rPr>
        <w:t xml:space="preserve"> </w:t>
      </w:r>
      <w:r w:rsidRPr="00D00AB3">
        <w:rPr>
          <w:rFonts w:ascii="Times New Roman" w:hAnsi="Times New Roman" w:cs="Times New Roman"/>
        </w:rPr>
        <w:t>facility.</w:t>
      </w:r>
    </w:p>
    <w:p w:rsidR="0087695F" w:rsidRPr="00D00AB3" w:rsidRDefault="0087695F" w:rsidP="00D00AB3">
      <w:pPr>
        <w:pStyle w:val="BodyText"/>
        <w:numPr>
          <w:ilvl w:val="0"/>
          <w:numId w:val="23"/>
        </w:numPr>
        <w:spacing w:before="100" w:beforeAutospacing="1" w:line="276" w:lineRule="auto"/>
        <w:rPr>
          <w:rFonts w:ascii="Times New Roman" w:hAnsi="Times New Roman" w:cs="Times New Roman"/>
        </w:rPr>
      </w:pPr>
      <w:r w:rsidRPr="00D00AB3">
        <w:rPr>
          <w:rFonts w:ascii="Times New Roman" w:hAnsi="Times New Roman" w:cs="Times New Roman"/>
          <w:b/>
        </w:rPr>
        <w:t>Process</w:t>
      </w:r>
      <w:r w:rsidR="00D00AB3">
        <w:rPr>
          <w:rFonts w:ascii="Times New Roman" w:hAnsi="Times New Roman" w:cs="Times New Roman"/>
          <w:b/>
        </w:rPr>
        <w:t xml:space="preserve"> </w:t>
      </w:r>
      <w:r w:rsidRPr="00D00AB3">
        <w:rPr>
          <w:rFonts w:ascii="Times New Roman" w:hAnsi="Times New Roman" w:cs="Times New Roman"/>
          <w:b/>
        </w:rPr>
        <w:t>Measure:</w:t>
      </w:r>
      <w:r w:rsidR="00D00AB3">
        <w:rPr>
          <w:rFonts w:ascii="Times New Roman" w:hAnsi="Times New Roman" w:cs="Times New Roman"/>
          <w:b/>
        </w:rPr>
        <w:t xml:space="preserve"> </w:t>
      </w:r>
      <w:r w:rsidRPr="00D00AB3">
        <w:rPr>
          <w:rFonts w:ascii="Times New Roman" w:hAnsi="Times New Roman" w:cs="Times New Roman"/>
        </w:rPr>
        <w:t>Process</w:t>
      </w:r>
      <w:r w:rsidR="00D00AB3">
        <w:rPr>
          <w:rFonts w:ascii="Times New Roman" w:hAnsi="Times New Roman" w:cs="Times New Roman"/>
        </w:rPr>
        <w:t xml:space="preserve"> </w:t>
      </w:r>
      <w:r w:rsidRPr="00D00AB3">
        <w:rPr>
          <w:rFonts w:ascii="Times New Roman" w:hAnsi="Times New Roman" w:cs="Times New Roman"/>
        </w:rPr>
        <w:t>measures</w:t>
      </w:r>
      <w:r w:rsidR="00D00AB3">
        <w:rPr>
          <w:rFonts w:ascii="Times New Roman" w:hAnsi="Times New Roman" w:cs="Times New Roman"/>
        </w:rPr>
        <w:t xml:space="preserve"> </w:t>
      </w:r>
      <w:r w:rsidRPr="00D00AB3">
        <w:rPr>
          <w:rFonts w:ascii="Times New Roman" w:hAnsi="Times New Roman" w:cs="Times New Roman"/>
        </w:rPr>
        <w:t>assess</w:t>
      </w:r>
      <w:r w:rsidR="00D00AB3">
        <w:rPr>
          <w:rFonts w:ascii="Times New Roman" w:hAnsi="Times New Roman" w:cs="Times New Roman"/>
        </w:rPr>
        <w:t xml:space="preserve"> </w:t>
      </w:r>
      <w:r w:rsidRPr="00D00AB3">
        <w:rPr>
          <w:rFonts w:ascii="Times New Roman" w:hAnsi="Times New Roman" w:cs="Times New Roman"/>
        </w:rPr>
        <w:t>the</w:t>
      </w:r>
      <w:r w:rsidR="00D00AB3">
        <w:rPr>
          <w:rFonts w:ascii="Times New Roman" w:hAnsi="Times New Roman" w:cs="Times New Roman"/>
        </w:rPr>
        <w:t xml:space="preserve"> </w:t>
      </w:r>
      <w:r w:rsidRPr="00D00AB3">
        <w:rPr>
          <w:rFonts w:ascii="Times New Roman" w:hAnsi="Times New Roman" w:cs="Times New Roman"/>
        </w:rPr>
        <w:t>steps</w:t>
      </w:r>
      <w:r w:rsidR="00D00AB3">
        <w:rPr>
          <w:rFonts w:ascii="Times New Roman" w:hAnsi="Times New Roman" w:cs="Times New Roman"/>
        </w:rPr>
        <w:t xml:space="preserve"> </w:t>
      </w:r>
      <w:r w:rsidRPr="00D00AB3">
        <w:rPr>
          <w:rFonts w:ascii="Times New Roman" w:hAnsi="Times New Roman" w:cs="Times New Roman"/>
        </w:rPr>
        <w:t>or</w:t>
      </w:r>
      <w:r w:rsidR="00D00AB3">
        <w:rPr>
          <w:rFonts w:ascii="Times New Roman" w:hAnsi="Times New Roman" w:cs="Times New Roman"/>
        </w:rPr>
        <w:t xml:space="preserve"> </w:t>
      </w:r>
      <w:r w:rsidRPr="00D00AB3">
        <w:rPr>
          <w:rFonts w:ascii="Times New Roman" w:hAnsi="Times New Roman" w:cs="Times New Roman"/>
        </w:rPr>
        <w:t>activities</w:t>
      </w:r>
      <w:r w:rsidR="00D00AB3">
        <w:rPr>
          <w:rFonts w:ascii="Times New Roman" w:hAnsi="Times New Roman" w:cs="Times New Roman"/>
        </w:rPr>
        <w:t xml:space="preserve"> </w:t>
      </w:r>
      <w:r w:rsidRPr="00D00AB3">
        <w:rPr>
          <w:rFonts w:ascii="Times New Roman" w:hAnsi="Times New Roman" w:cs="Times New Roman"/>
        </w:rPr>
        <w:t>carried</w:t>
      </w:r>
      <w:r w:rsidR="00D00AB3">
        <w:rPr>
          <w:rFonts w:ascii="Times New Roman" w:hAnsi="Times New Roman" w:cs="Times New Roman"/>
        </w:rPr>
        <w:t xml:space="preserve"> </w:t>
      </w:r>
      <w:r w:rsidRPr="00D00AB3">
        <w:rPr>
          <w:rFonts w:ascii="Times New Roman" w:hAnsi="Times New Roman" w:cs="Times New Roman"/>
        </w:rPr>
        <w:t>out</w:t>
      </w:r>
      <w:r w:rsidR="00D00AB3">
        <w:rPr>
          <w:rFonts w:ascii="Times New Roman" w:hAnsi="Times New Roman" w:cs="Times New Roman"/>
        </w:rPr>
        <w:t xml:space="preserve"> </w:t>
      </w:r>
      <w:r w:rsidRPr="00D00AB3">
        <w:rPr>
          <w:rFonts w:ascii="Times New Roman" w:hAnsi="Times New Roman" w:cs="Times New Roman"/>
        </w:rPr>
        <w:t>in</w:t>
      </w:r>
      <w:r w:rsidR="00D00AB3">
        <w:rPr>
          <w:rFonts w:ascii="Times New Roman" w:hAnsi="Times New Roman" w:cs="Times New Roman"/>
        </w:rPr>
        <w:t xml:space="preserve"> </w:t>
      </w:r>
      <w:r w:rsidRPr="00D00AB3">
        <w:rPr>
          <w:rFonts w:ascii="Times New Roman" w:hAnsi="Times New Roman" w:cs="Times New Roman"/>
        </w:rPr>
        <w:t>order</w:t>
      </w:r>
      <w:r w:rsidR="00D00AB3">
        <w:rPr>
          <w:rFonts w:ascii="Times New Roman" w:hAnsi="Times New Roman" w:cs="Times New Roman"/>
        </w:rPr>
        <w:t xml:space="preserve"> </w:t>
      </w:r>
      <w:r w:rsidRPr="00D00AB3">
        <w:rPr>
          <w:rFonts w:ascii="Times New Roman" w:hAnsi="Times New Roman" w:cs="Times New Roman"/>
        </w:rPr>
        <w:t>to</w:t>
      </w:r>
      <w:r w:rsidR="00D00AB3">
        <w:rPr>
          <w:rFonts w:ascii="Times New Roman" w:hAnsi="Times New Roman" w:cs="Times New Roman"/>
        </w:rPr>
        <w:t xml:space="preserve"> </w:t>
      </w:r>
      <w:r w:rsidRPr="00D00AB3">
        <w:rPr>
          <w:rFonts w:ascii="Times New Roman" w:hAnsi="Times New Roman" w:cs="Times New Roman"/>
        </w:rPr>
        <w:t>deliver</w:t>
      </w:r>
      <w:r w:rsidR="00D00AB3">
        <w:rPr>
          <w:rFonts w:ascii="Times New Roman" w:hAnsi="Times New Roman" w:cs="Times New Roman"/>
        </w:rPr>
        <w:t xml:space="preserve"> </w:t>
      </w:r>
      <w:r w:rsidRPr="00D00AB3">
        <w:rPr>
          <w:rFonts w:ascii="Times New Roman" w:hAnsi="Times New Roman" w:cs="Times New Roman"/>
        </w:rPr>
        <w:t>care</w:t>
      </w:r>
      <w:r w:rsidR="00D00AB3">
        <w:rPr>
          <w:rFonts w:ascii="Times New Roman" w:hAnsi="Times New Roman" w:cs="Times New Roman"/>
        </w:rPr>
        <w:t xml:space="preserve"> </w:t>
      </w:r>
      <w:r w:rsidRPr="00D00AB3">
        <w:rPr>
          <w:rFonts w:ascii="Times New Roman" w:hAnsi="Times New Roman" w:cs="Times New Roman"/>
        </w:rPr>
        <w:t>or</w:t>
      </w:r>
      <w:r w:rsidR="00D00AB3">
        <w:rPr>
          <w:rFonts w:ascii="Times New Roman" w:hAnsi="Times New Roman" w:cs="Times New Roman"/>
        </w:rPr>
        <w:t xml:space="preserve"> </w:t>
      </w:r>
      <w:r w:rsidRPr="00D00AB3">
        <w:rPr>
          <w:rFonts w:ascii="Times New Roman" w:hAnsi="Times New Roman" w:cs="Times New Roman"/>
        </w:rPr>
        <w:t>services.</w:t>
      </w:r>
      <w:r w:rsidR="00D00AB3">
        <w:rPr>
          <w:rFonts w:ascii="Times New Roman" w:hAnsi="Times New Roman" w:cs="Times New Roman"/>
          <w:spacing w:val="40"/>
        </w:rPr>
        <w:t xml:space="preserve"> </w:t>
      </w:r>
      <w:r w:rsidRPr="00D00AB3">
        <w:rPr>
          <w:rFonts w:ascii="Times New Roman" w:hAnsi="Times New Roman" w:cs="Times New Roman"/>
        </w:rPr>
        <w:t>These</w:t>
      </w:r>
      <w:r w:rsidR="00D00AB3">
        <w:rPr>
          <w:rFonts w:ascii="Times New Roman" w:hAnsi="Times New Roman" w:cs="Times New Roman"/>
        </w:rPr>
        <w:t xml:space="preserve"> </w:t>
      </w:r>
      <w:r w:rsidRPr="00D00AB3">
        <w:rPr>
          <w:rFonts w:ascii="Times New Roman" w:hAnsi="Times New Roman" w:cs="Times New Roman"/>
        </w:rPr>
        <w:t>measures</w:t>
      </w:r>
      <w:r w:rsidR="00D00AB3">
        <w:rPr>
          <w:rFonts w:ascii="Times New Roman" w:hAnsi="Times New Roman" w:cs="Times New Roman"/>
        </w:rPr>
        <w:t xml:space="preserve"> </w:t>
      </w:r>
      <w:r w:rsidRPr="00D00AB3">
        <w:rPr>
          <w:rFonts w:ascii="Times New Roman" w:hAnsi="Times New Roman" w:cs="Times New Roman"/>
        </w:rPr>
        <w:t>focus</w:t>
      </w:r>
      <w:r w:rsidR="00D00AB3">
        <w:rPr>
          <w:rFonts w:ascii="Times New Roman" w:hAnsi="Times New Roman" w:cs="Times New Roman"/>
        </w:rPr>
        <w:t xml:space="preserve"> </w:t>
      </w:r>
      <w:r w:rsidRPr="00D00AB3">
        <w:rPr>
          <w:rFonts w:ascii="Times New Roman" w:hAnsi="Times New Roman" w:cs="Times New Roman"/>
        </w:rPr>
        <w:t>on</w:t>
      </w:r>
      <w:r w:rsidR="00D00AB3">
        <w:rPr>
          <w:rFonts w:ascii="Times New Roman" w:hAnsi="Times New Roman" w:cs="Times New Roman"/>
        </w:rPr>
        <w:t xml:space="preserve"> </w:t>
      </w:r>
      <w:r w:rsidRPr="00D00AB3">
        <w:rPr>
          <w:rFonts w:ascii="Times New Roman" w:hAnsi="Times New Roman" w:cs="Times New Roman"/>
        </w:rPr>
        <w:t>the</w:t>
      </w:r>
      <w:r w:rsidR="00D00AB3">
        <w:rPr>
          <w:rFonts w:ascii="Times New Roman" w:hAnsi="Times New Roman" w:cs="Times New Roman"/>
        </w:rPr>
        <w:t xml:space="preserve"> </w:t>
      </w:r>
      <w:r w:rsidRPr="00D00AB3">
        <w:rPr>
          <w:rFonts w:ascii="Times New Roman" w:hAnsi="Times New Roman" w:cs="Times New Roman"/>
        </w:rPr>
        <w:t>action</w:t>
      </w:r>
      <w:r w:rsidR="00D00AB3">
        <w:rPr>
          <w:rFonts w:ascii="Times New Roman" w:hAnsi="Times New Roman" w:cs="Times New Roman"/>
        </w:rPr>
        <w:t xml:space="preserve"> </w:t>
      </w:r>
      <w:r w:rsidRPr="00D00AB3">
        <w:rPr>
          <w:rFonts w:ascii="Times New Roman" w:hAnsi="Times New Roman" w:cs="Times New Roman"/>
        </w:rPr>
        <w:t>by</w:t>
      </w:r>
      <w:r w:rsidR="00D00AB3">
        <w:rPr>
          <w:rFonts w:ascii="Times New Roman" w:hAnsi="Times New Roman" w:cs="Times New Roman"/>
        </w:rPr>
        <w:t xml:space="preserve"> </w:t>
      </w:r>
      <w:r w:rsidRPr="00D00AB3">
        <w:rPr>
          <w:rFonts w:ascii="Times New Roman" w:hAnsi="Times New Roman" w:cs="Times New Roman"/>
        </w:rPr>
        <w:t>professionals</w:t>
      </w:r>
      <w:r w:rsidR="00D00AB3">
        <w:rPr>
          <w:rFonts w:ascii="Times New Roman" w:hAnsi="Times New Roman" w:cs="Times New Roman"/>
        </w:rPr>
        <w:t xml:space="preserve"> </w:t>
      </w:r>
      <w:r w:rsidRPr="00D00AB3">
        <w:rPr>
          <w:rFonts w:ascii="Times New Roman" w:hAnsi="Times New Roman" w:cs="Times New Roman"/>
        </w:rPr>
        <w:t>and</w:t>
      </w:r>
      <w:r w:rsidR="00D00AB3">
        <w:rPr>
          <w:rFonts w:ascii="Times New Roman" w:hAnsi="Times New Roman" w:cs="Times New Roman"/>
        </w:rPr>
        <w:t xml:space="preserve"> </w:t>
      </w:r>
      <w:r w:rsidRPr="00D00AB3">
        <w:rPr>
          <w:rFonts w:ascii="Times New Roman" w:hAnsi="Times New Roman" w:cs="Times New Roman"/>
        </w:rPr>
        <w:t>staff.</w:t>
      </w:r>
      <w:r w:rsidR="00D00AB3">
        <w:rPr>
          <w:rFonts w:ascii="Times New Roman" w:hAnsi="Times New Roman" w:cs="Times New Roman"/>
        </w:rPr>
        <w:t xml:space="preserve"> </w:t>
      </w:r>
      <w:r w:rsidRPr="00D00AB3">
        <w:rPr>
          <w:rFonts w:ascii="Times New Roman" w:hAnsi="Times New Roman" w:cs="Times New Roman"/>
        </w:rPr>
        <w:t>Consideration</w:t>
      </w:r>
      <w:r w:rsidR="00D00AB3">
        <w:rPr>
          <w:rFonts w:ascii="Times New Roman" w:hAnsi="Times New Roman" w:cs="Times New Roman"/>
        </w:rPr>
        <w:t xml:space="preserve"> </w:t>
      </w:r>
      <w:proofErr w:type="gramStart"/>
      <w:r w:rsidRPr="00D00AB3">
        <w:rPr>
          <w:rFonts w:ascii="Times New Roman" w:hAnsi="Times New Roman" w:cs="Times New Roman"/>
        </w:rPr>
        <w:t>should</w:t>
      </w:r>
      <w:r w:rsidR="00D00AB3">
        <w:rPr>
          <w:rFonts w:ascii="Times New Roman" w:hAnsi="Times New Roman" w:cs="Times New Roman"/>
        </w:rPr>
        <w:t xml:space="preserve"> </w:t>
      </w:r>
      <w:r w:rsidRPr="00D00AB3">
        <w:rPr>
          <w:rFonts w:ascii="Times New Roman" w:hAnsi="Times New Roman" w:cs="Times New Roman"/>
        </w:rPr>
        <w:t>be</w:t>
      </w:r>
      <w:r w:rsidR="00D00AB3">
        <w:rPr>
          <w:rFonts w:ascii="Times New Roman" w:hAnsi="Times New Roman" w:cs="Times New Roman"/>
        </w:rPr>
        <w:t xml:space="preserve"> </w:t>
      </w:r>
      <w:r w:rsidRPr="00D00AB3">
        <w:rPr>
          <w:rFonts w:ascii="Times New Roman" w:hAnsi="Times New Roman" w:cs="Times New Roman"/>
        </w:rPr>
        <w:t>given</w:t>
      </w:r>
      <w:proofErr w:type="gramEnd"/>
      <w:r w:rsidR="00D00AB3">
        <w:rPr>
          <w:rFonts w:ascii="Times New Roman" w:hAnsi="Times New Roman" w:cs="Times New Roman"/>
          <w:spacing w:val="-1"/>
        </w:rPr>
        <w:t xml:space="preserve"> </w:t>
      </w:r>
      <w:r w:rsidRPr="00D00AB3">
        <w:rPr>
          <w:rFonts w:ascii="Times New Roman" w:hAnsi="Times New Roman" w:cs="Times New Roman"/>
        </w:rPr>
        <w:t>to</w:t>
      </w:r>
      <w:r w:rsidR="00D00AB3">
        <w:rPr>
          <w:rFonts w:ascii="Times New Roman" w:hAnsi="Times New Roman" w:cs="Times New Roman"/>
          <w:spacing w:val="-2"/>
        </w:rPr>
        <w:t xml:space="preserve"> </w:t>
      </w:r>
      <w:r w:rsidRPr="00D00AB3">
        <w:rPr>
          <w:rFonts w:ascii="Times New Roman" w:hAnsi="Times New Roman" w:cs="Times New Roman"/>
        </w:rPr>
        <w:t>sample</w:t>
      </w:r>
      <w:r w:rsidR="00D00AB3">
        <w:rPr>
          <w:rFonts w:ascii="Times New Roman" w:hAnsi="Times New Roman" w:cs="Times New Roman"/>
          <w:spacing w:val="-2"/>
        </w:rPr>
        <w:t xml:space="preserve"> </w:t>
      </w:r>
      <w:r w:rsidRPr="00D00AB3">
        <w:rPr>
          <w:rFonts w:ascii="Times New Roman" w:hAnsi="Times New Roman" w:cs="Times New Roman"/>
        </w:rPr>
        <w:t>sizes</w:t>
      </w:r>
      <w:r w:rsidR="00D00AB3">
        <w:rPr>
          <w:rFonts w:ascii="Times New Roman" w:hAnsi="Times New Roman" w:cs="Times New Roman"/>
          <w:spacing w:val="-5"/>
        </w:rPr>
        <w:t xml:space="preserve"> </w:t>
      </w:r>
      <w:r w:rsidRPr="00D00AB3">
        <w:rPr>
          <w:rFonts w:ascii="Times New Roman" w:hAnsi="Times New Roman" w:cs="Times New Roman"/>
        </w:rPr>
        <w:t>for</w:t>
      </w:r>
      <w:r w:rsidR="00D00AB3">
        <w:rPr>
          <w:rFonts w:ascii="Times New Roman" w:hAnsi="Times New Roman" w:cs="Times New Roman"/>
          <w:spacing w:val="-5"/>
        </w:rPr>
        <w:t xml:space="preserve"> </w:t>
      </w:r>
      <w:r w:rsidRPr="00D00AB3">
        <w:rPr>
          <w:rFonts w:ascii="Times New Roman" w:hAnsi="Times New Roman" w:cs="Times New Roman"/>
        </w:rPr>
        <w:t>denominators,</w:t>
      </w:r>
      <w:r w:rsidR="00D00AB3">
        <w:rPr>
          <w:rFonts w:ascii="Times New Roman" w:hAnsi="Times New Roman" w:cs="Times New Roman"/>
          <w:spacing w:val="-5"/>
        </w:rPr>
        <w:t xml:space="preserve"> </w:t>
      </w:r>
      <w:r w:rsidRPr="00D00AB3">
        <w:rPr>
          <w:rFonts w:ascii="Times New Roman" w:hAnsi="Times New Roman" w:cs="Times New Roman"/>
        </w:rPr>
        <w:t>exclusion</w:t>
      </w:r>
      <w:r w:rsidR="00D00AB3">
        <w:rPr>
          <w:rFonts w:ascii="Times New Roman" w:hAnsi="Times New Roman" w:cs="Times New Roman"/>
          <w:spacing w:val="-6"/>
        </w:rPr>
        <w:t xml:space="preserve"> </w:t>
      </w:r>
      <w:r w:rsidRPr="00D00AB3">
        <w:rPr>
          <w:rFonts w:ascii="Times New Roman" w:hAnsi="Times New Roman" w:cs="Times New Roman"/>
        </w:rPr>
        <w:t>criteria,</w:t>
      </w:r>
      <w:r w:rsidR="00D00AB3">
        <w:rPr>
          <w:rFonts w:ascii="Times New Roman" w:hAnsi="Times New Roman" w:cs="Times New Roman"/>
          <w:spacing w:val="-2"/>
        </w:rPr>
        <w:t xml:space="preserve"> </w:t>
      </w:r>
      <w:r w:rsidRPr="00D00AB3">
        <w:rPr>
          <w:rFonts w:ascii="Times New Roman" w:hAnsi="Times New Roman" w:cs="Times New Roman"/>
        </w:rPr>
        <w:t>and</w:t>
      </w:r>
      <w:r w:rsidR="00D00AB3">
        <w:rPr>
          <w:rFonts w:ascii="Times New Roman" w:hAnsi="Times New Roman" w:cs="Times New Roman"/>
          <w:spacing w:val="-4"/>
        </w:rPr>
        <w:t xml:space="preserve"> </w:t>
      </w:r>
      <w:r w:rsidRPr="00D00AB3">
        <w:rPr>
          <w:rFonts w:ascii="Times New Roman" w:hAnsi="Times New Roman" w:cs="Times New Roman"/>
        </w:rPr>
        <w:t>alternative</w:t>
      </w:r>
      <w:r w:rsidR="00D00AB3">
        <w:rPr>
          <w:rFonts w:ascii="Times New Roman" w:hAnsi="Times New Roman" w:cs="Times New Roman"/>
          <w:spacing w:val="-4"/>
        </w:rPr>
        <w:t xml:space="preserve"> </w:t>
      </w:r>
      <w:r w:rsidRPr="00D00AB3">
        <w:rPr>
          <w:rFonts w:ascii="Times New Roman" w:hAnsi="Times New Roman" w:cs="Times New Roman"/>
        </w:rPr>
        <w:t>processes</w:t>
      </w:r>
      <w:r w:rsidR="00D00AB3">
        <w:rPr>
          <w:rFonts w:ascii="Times New Roman" w:hAnsi="Times New Roman" w:cs="Times New Roman"/>
          <w:spacing w:val="-3"/>
        </w:rPr>
        <w:t xml:space="preserve"> </w:t>
      </w:r>
      <w:r w:rsidRPr="00D00AB3">
        <w:rPr>
          <w:rFonts w:ascii="Times New Roman" w:hAnsi="Times New Roman" w:cs="Times New Roman"/>
        </w:rPr>
        <w:t>or</w:t>
      </w:r>
      <w:r w:rsidR="00D00AB3">
        <w:rPr>
          <w:rFonts w:ascii="Times New Roman" w:hAnsi="Times New Roman" w:cs="Times New Roman"/>
          <w:spacing w:val="-5"/>
        </w:rPr>
        <w:t xml:space="preserve"> </w:t>
      </w:r>
      <w:r w:rsidRPr="00D00AB3">
        <w:rPr>
          <w:rFonts w:ascii="Times New Roman" w:hAnsi="Times New Roman" w:cs="Times New Roman"/>
        </w:rPr>
        <w:t>work-</w:t>
      </w:r>
      <w:proofErr w:type="spellStart"/>
      <w:r w:rsidRPr="00D00AB3">
        <w:rPr>
          <w:rFonts w:ascii="Times New Roman" w:hAnsi="Times New Roman" w:cs="Times New Roman"/>
        </w:rPr>
        <w:t>arounds</w:t>
      </w:r>
      <w:proofErr w:type="spellEnd"/>
      <w:r w:rsidR="00D00AB3">
        <w:rPr>
          <w:rFonts w:ascii="Times New Roman" w:hAnsi="Times New Roman" w:cs="Times New Roman"/>
        </w:rPr>
        <w:t xml:space="preserve"> </w:t>
      </w:r>
      <w:r w:rsidRPr="00D00AB3">
        <w:rPr>
          <w:rFonts w:ascii="Times New Roman" w:hAnsi="Times New Roman" w:cs="Times New Roman"/>
        </w:rPr>
        <w:t>that</w:t>
      </w:r>
      <w:r w:rsidR="00D00AB3">
        <w:rPr>
          <w:rFonts w:ascii="Times New Roman" w:hAnsi="Times New Roman" w:cs="Times New Roman"/>
        </w:rPr>
        <w:t xml:space="preserve"> </w:t>
      </w:r>
      <w:r w:rsidRPr="00D00AB3">
        <w:rPr>
          <w:rFonts w:ascii="Times New Roman" w:hAnsi="Times New Roman" w:cs="Times New Roman"/>
        </w:rPr>
        <w:t>may</w:t>
      </w:r>
      <w:r w:rsidR="00D00AB3">
        <w:rPr>
          <w:rFonts w:ascii="Times New Roman" w:hAnsi="Times New Roman" w:cs="Times New Roman"/>
        </w:rPr>
        <w:t xml:space="preserve"> </w:t>
      </w:r>
      <w:r w:rsidRPr="00D00AB3">
        <w:rPr>
          <w:rFonts w:ascii="Times New Roman" w:hAnsi="Times New Roman" w:cs="Times New Roman"/>
        </w:rPr>
        <w:t>exist.</w:t>
      </w:r>
      <w:r w:rsidR="00D00AB3">
        <w:rPr>
          <w:rFonts w:ascii="Times New Roman" w:hAnsi="Times New Roman" w:cs="Times New Roman"/>
        </w:rPr>
        <w:t xml:space="preserve"> </w:t>
      </w:r>
      <w:r w:rsidRPr="00D00AB3">
        <w:rPr>
          <w:rFonts w:ascii="Times New Roman" w:hAnsi="Times New Roman" w:cs="Times New Roman"/>
        </w:rPr>
        <w:t>Example:</w:t>
      </w:r>
      <w:r w:rsidR="00D00AB3">
        <w:rPr>
          <w:rFonts w:ascii="Times New Roman" w:hAnsi="Times New Roman" w:cs="Times New Roman"/>
        </w:rPr>
        <w:t xml:space="preserve"> </w:t>
      </w:r>
      <w:r w:rsidRPr="00D00AB3">
        <w:rPr>
          <w:rFonts w:ascii="Times New Roman" w:hAnsi="Times New Roman" w:cs="Times New Roman"/>
        </w:rPr>
        <w:t>The</w:t>
      </w:r>
      <w:r w:rsidR="00D00AB3">
        <w:rPr>
          <w:rFonts w:ascii="Times New Roman" w:hAnsi="Times New Roman" w:cs="Times New Roman"/>
        </w:rPr>
        <w:t xml:space="preserve"> </w:t>
      </w:r>
      <w:r w:rsidRPr="00D00AB3">
        <w:rPr>
          <w:rFonts w:ascii="Times New Roman" w:hAnsi="Times New Roman" w:cs="Times New Roman"/>
        </w:rPr>
        <w:t>percentage</w:t>
      </w:r>
      <w:r w:rsidR="00D00AB3">
        <w:rPr>
          <w:rFonts w:ascii="Times New Roman" w:hAnsi="Times New Roman" w:cs="Times New Roman"/>
        </w:rPr>
        <w:t xml:space="preserve"> </w:t>
      </w:r>
      <w:r w:rsidRPr="00D00AB3">
        <w:rPr>
          <w:rFonts w:ascii="Times New Roman" w:hAnsi="Times New Roman" w:cs="Times New Roman"/>
        </w:rPr>
        <w:t>of</w:t>
      </w:r>
      <w:r w:rsidR="00D00AB3">
        <w:rPr>
          <w:rFonts w:ascii="Times New Roman" w:hAnsi="Times New Roman" w:cs="Times New Roman"/>
        </w:rPr>
        <w:t xml:space="preserve"> </w:t>
      </w:r>
      <w:r w:rsidRPr="00D00AB3">
        <w:rPr>
          <w:rFonts w:ascii="Times New Roman" w:hAnsi="Times New Roman" w:cs="Times New Roman"/>
        </w:rPr>
        <w:t>newly</w:t>
      </w:r>
      <w:r w:rsidR="00D00AB3">
        <w:rPr>
          <w:rFonts w:ascii="Times New Roman" w:hAnsi="Times New Roman" w:cs="Times New Roman"/>
        </w:rPr>
        <w:t xml:space="preserve"> </w:t>
      </w:r>
      <w:r w:rsidRPr="00D00AB3">
        <w:rPr>
          <w:rFonts w:ascii="Times New Roman" w:hAnsi="Times New Roman" w:cs="Times New Roman"/>
        </w:rPr>
        <w:t>admitted</w:t>
      </w:r>
      <w:r w:rsidR="00D00AB3">
        <w:rPr>
          <w:rFonts w:ascii="Times New Roman" w:hAnsi="Times New Roman" w:cs="Times New Roman"/>
        </w:rPr>
        <w:t xml:space="preserve"> </w:t>
      </w:r>
      <w:r w:rsidRPr="00D00AB3">
        <w:rPr>
          <w:rFonts w:ascii="Times New Roman" w:hAnsi="Times New Roman" w:cs="Times New Roman"/>
        </w:rPr>
        <w:t>residents</w:t>
      </w:r>
      <w:r w:rsidR="00D00AB3">
        <w:rPr>
          <w:rFonts w:ascii="Times New Roman" w:hAnsi="Times New Roman" w:cs="Times New Roman"/>
        </w:rPr>
        <w:t xml:space="preserve"> </w:t>
      </w:r>
      <w:r w:rsidRPr="00D00AB3">
        <w:rPr>
          <w:rFonts w:ascii="Times New Roman" w:hAnsi="Times New Roman" w:cs="Times New Roman"/>
        </w:rPr>
        <w:t>receiving</w:t>
      </w:r>
      <w:r w:rsidR="00D00AB3">
        <w:rPr>
          <w:rFonts w:ascii="Times New Roman" w:hAnsi="Times New Roman" w:cs="Times New Roman"/>
        </w:rPr>
        <w:t xml:space="preserve"> </w:t>
      </w:r>
      <w:r w:rsidRPr="00D00AB3">
        <w:rPr>
          <w:rFonts w:ascii="Times New Roman" w:hAnsi="Times New Roman" w:cs="Times New Roman"/>
        </w:rPr>
        <w:t>admission</w:t>
      </w:r>
      <w:r w:rsidR="00D00AB3">
        <w:rPr>
          <w:rFonts w:ascii="Times New Roman" w:hAnsi="Times New Roman" w:cs="Times New Roman"/>
        </w:rPr>
        <w:t xml:space="preserve"> </w:t>
      </w:r>
      <w:r w:rsidRPr="00D00AB3">
        <w:rPr>
          <w:rFonts w:ascii="Times New Roman" w:hAnsi="Times New Roman" w:cs="Times New Roman"/>
        </w:rPr>
        <w:t>skin</w:t>
      </w:r>
      <w:r w:rsidR="00D00AB3">
        <w:rPr>
          <w:rFonts w:ascii="Times New Roman" w:hAnsi="Times New Roman" w:cs="Times New Roman"/>
        </w:rPr>
        <w:t xml:space="preserve"> </w:t>
      </w:r>
      <w:r w:rsidRPr="00D00AB3">
        <w:rPr>
          <w:rFonts w:ascii="Times New Roman" w:hAnsi="Times New Roman" w:cs="Times New Roman"/>
          <w:spacing w:val="-2"/>
        </w:rPr>
        <w:t>assessments.</w:t>
      </w:r>
    </w:p>
    <w:p w:rsidR="00D00AB3" w:rsidRDefault="0087695F" w:rsidP="00D00AB3">
      <w:pPr>
        <w:pStyle w:val="BodyText"/>
        <w:numPr>
          <w:ilvl w:val="0"/>
          <w:numId w:val="23"/>
        </w:numPr>
        <w:spacing w:line="276" w:lineRule="auto"/>
        <w:rPr>
          <w:rFonts w:ascii="Times New Roman" w:hAnsi="Times New Roman" w:cs="Times New Roman"/>
        </w:rPr>
      </w:pPr>
      <w:r w:rsidRPr="00D00AB3">
        <w:rPr>
          <w:rFonts w:ascii="Times New Roman" w:hAnsi="Times New Roman" w:cs="Times New Roman"/>
          <w:b/>
        </w:rPr>
        <w:t>Outcome</w:t>
      </w:r>
      <w:r w:rsidR="00D00AB3">
        <w:rPr>
          <w:rFonts w:ascii="Times New Roman" w:hAnsi="Times New Roman" w:cs="Times New Roman"/>
          <w:b/>
          <w:spacing w:val="-2"/>
        </w:rPr>
        <w:t xml:space="preserve"> </w:t>
      </w:r>
      <w:r w:rsidRPr="00D00AB3">
        <w:rPr>
          <w:rFonts w:ascii="Times New Roman" w:hAnsi="Times New Roman" w:cs="Times New Roman"/>
          <w:b/>
        </w:rPr>
        <w:t>Measure:</w:t>
      </w:r>
      <w:r w:rsidR="00D00AB3">
        <w:rPr>
          <w:rFonts w:ascii="Times New Roman" w:hAnsi="Times New Roman" w:cs="Times New Roman"/>
          <w:b/>
        </w:rPr>
        <w:t xml:space="preserve"> </w:t>
      </w:r>
      <w:r w:rsidRPr="00D00AB3">
        <w:rPr>
          <w:rFonts w:ascii="Times New Roman" w:hAnsi="Times New Roman" w:cs="Times New Roman"/>
        </w:rPr>
        <w:t>Outcome</w:t>
      </w:r>
      <w:r w:rsidR="00D00AB3">
        <w:rPr>
          <w:rFonts w:ascii="Times New Roman" w:hAnsi="Times New Roman" w:cs="Times New Roman"/>
          <w:spacing w:val="-3"/>
        </w:rPr>
        <w:t xml:space="preserve"> </w:t>
      </w:r>
      <w:r w:rsidRPr="00D00AB3">
        <w:rPr>
          <w:rFonts w:ascii="Times New Roman" w:hAnsi="Times New Roman" w:cs="Times New Roman"/>
        </w:rPr>
        <w:t>measures</w:t>
      </w:r>
      <w:r w:rsidR="00D00AB3">
        <w:rPr>
          <w:rFonts w:ascii="Times New Roman" w:hAnsi="Times New Roman" w:cs="Times New Roman"/>
          <w:spacing w:val="-2"/>
        </w:rPr>
        <w:t xml:space="preserve"> </w:t>
      </w:r>
      <w:r w:rsidRPr="00D00AB3">
        <w:rPr>
          <w:rFonts w:ascii="Times New Roman" w:hAnsi="Times New Roman" w:cs="Times New Roman"/>
        </w:rPr>
        <w:t>focus</w:t>
      </w:r>
      <w:r w:rsidR="00D00AB3">
        <w:rPr>
          <w:rFonts w:ascii="Times New Roman" w:hAnsi="Times New Roman" w:cs="Times New Roman"/>
          <w:spacing w:val="-2"/>
        </w:rPr>
        <w:t xml:space="preserve"> </w:t>
      </w:r>
      <w:r w:rsidRPr="00D00AB3">
        <w:rPr>
          <w:rFonts w:ascii="Times New Roman" w:hAnsi="Times New Roman" w:cs="Times New Roman"/>
        </w:rPr>
        <w:t>on</w:t>
      </w:r>
      <w:r w:rsidR="00D00AB3">
        <w:rPr>
          <w:rFonts w:ascii="Times New Roman" w:hAnsi="Times New Roman" w:cs="Times New Roman"/>
          <w:spacing w:val="-3"/>
        </w:rPr>
        <w:t xml:space="preserve"> </w:t>
      </w:r>
      <w:r w:rsidRPr="00D00AB3">
        <w:rPr>
          <w:rFonts w:ascii="Times New Roman" w:hAnsi="Times New Roman" w:cs="Times New Roman"/>
        </w:rPr>
        <w:t>the</w:t>
      </w:r>
      <w:r w:rsidR="00D00AB3">
        <w:rPr>
          <w:rFonts w:ascii="Times New Roman" w:hAnsi="Times New Roman" w:cs="Times New Roman"/>
          <w:spacing w:val="-1"/>
        </w:rPr>
        <w:t xml:space="preserve"> </w:t>
      </w:r>
      <w:r w:rsidRPr="00D00AB3">
        <w:rPr>
          <w:rFonts w:ascii="Times New Roman" w:hAnsi="Times New Roman" w:cs="Times New Roman"/>
        </w:rPr>
        <w:t>product</w:t>
      </w:r>
      <w:r w:rsidR="00D00AB3">
        <w:rPr>
          <w:rFonts w:ascii="Times New Roman" w:hAnsi="Times New Roman" w:cs="Times New Roman"/>
        </w:rPr>
        <w:t xml:space="preserve"> </w:t>
      </w:r>
      <w:r w:rsidRPr="00D00AB3">
        <w:rPr>
          <w:rFonts w:ascii="Times New Roman" w:hAnsi="Times New Roman" w:cs="Times New Roman"/>
        </w:rPr>
        <w:t>(or</w:t>
      </w:r>
      <w:r w:rsidR="00D00AB3">
        <w:rPr>
          <w:rFonts w:ascii="Times New Roman" w:hAnsi="Times New Roman" w:cs="Times New Roman"/>
          <w:spacing w:val="-4"/>
        </w:rPr>
        <w:t xml:space="preserve"> </w:t>
      </w:r>
      <w:r w:rsidRPr="00D00AB3">
        <w:rPr>
          <w:rFonts w:ascii="Times New Roman" w:hAnsi="Times New Roman" w:cs="Times New Roman"/>
        </w:rPr>
        <w:t>outcome)</w:t>
      </w:r>
      <w:r w:rsidR="00D00AB3">
        <w:rPr>
          <w:rFonts w:ascii="Times New Roman" w:hAnsi="Times New Roman" w:cs="Times New Roman"/>
          <w:spacing w:val="-2"/>
        </w:rPr>
        <w:t xml:space="preserve"> </w:t>
      </w:r>
      <w:r w:rsidRPr="00D00AB3">
        <w:rPr>
          <w:rFonts w:ascii="Times New Roman" w:hAnsi="Times New Roman" w:cs="Times New Roman"/>
        </w:rPr>
        <w:t>of</w:t>
      </w:r>
      <w:r w:rsidR="00D00AB3">
        <w:rPr>
          <w:rFonts w:ascii="Times New Roman" w:hAnsi="Times New Roman" w:cs="Times New Roman"/>
          <w:spacing w:val="-3"/>
        </w:rPr>
        <w:t xml:space="preserve"> </w:t>
      </w:r>
      <w:r w:rsidRPr="00D00AB3">
        <w:rPr>
          <w:rFonts w:ascii="Times New Roman" w:hAnsi="Times New Roman" w:cs="Times New Roman"/>
        </w:rPr>
        <w:t>a</w:t>
      </w:r>
      <w:r w:rsidR="00D00AB3">
        <w:rPr>
          <w:rFonts w:ascii="Times New Roman" w:hAnsi="Times New Roman" w:cs="Times New Roman"/>
          <w:spacing w:val="-4"/>
        </w:rPr>
        <w:t xml:space="preserve"> </w:t>
      </w:r>
      <w:r w:rsidRPr="00D00AB3">
        <w:rPr>
          <w:rFonts w:ascii="Times New Roman" w:hAnsi="Times New Roman" w:cs="Times New Roman"/>
        </w:rPr>
        <w:t>process</w:t>
      </w:r>
      <w:r w:rsidR="00D00AB3">
        <w:rPr>
          <w:rFonts w:ascii="Times New Roman" w:hAnsi="Times New Roman" w:cs="Times New Roman"/>
          <w:spacing w:val="-4"/>
        </w:rPr>
        <w:t xml:space="preserve"> </w:t>
      </w:r>
      <w:r w:rsidRPr="00D00AB3">
        <w:rPr>
          <w:rFonts w:ascii="Times New Roman" w:hAnsi="Times New Roman" w:cs="Times New Roman"/>
        </w:rPr>
        <w:t>or</w:t>
      </w:r>
      <w:r w:rsidR="00D00AB3">
        <w:rPr>
          <w:rFonts w:ascii="Times New Roman" w:hAnsi="Times New Roman" w:cs="Times New Roman"/>
          <w:spacing w:val="-1"/>
        </w:rPr>
        <w:t xml:space="preserve"> </w:t>
      </w:r>
      <w:r w:rsidRPr="00D00AB3">
        <w:rPr>
          <w:rFonts w:ascii="Times New Roman" w:hAnsi="Times New Roman" w:cs="Times New Roman"/>
        </w:rPr>
        <w:t>system</w:t>
      </w:r>
      <w:r w:rsidR="00D00AB3">
        <w:rPr>
          <w:rFonts w:ascii="Times New Roman" w:hAnsi="Times New Roman" w:cs="Times New Roman"/>
          <w:spacing w:val="-1"/>
        </w:rPr>
        <w:t xml:space="preserve"> </w:t>
      </w:r>
      <w:r w:rsidRPr="00D00AB3">
        <w:rPr>
          <w:rFonts w:ascii="Times New Roman" w:hAnsi="Times New Roman" w:cs="Times New Roman"/>
        </w:rPr>
        <w:t>of</w:t>
      </w:r>
      <w:r w:rsidR="00D00AB3">
        <w:rPr>
          <w:rFonts w:ascii="Times New Roman" w:hAnsi="Times New Roman" w:cs="Times New Roman"/>
          <w:spacing w:val="-3"/>
        </w:rPr>
        <w:t xml:space="preserve"> </w:t>
      </w:r>
      <w:r w:rsidRPr="00D00AB3">
        <w:rPr>
          <w:rFonts w:ascii="Times New Roman" w:hAnsi="Times New Roman" w:cs="Times New Roman"/>
        </w:rPr>
        <w:t>care</w:t>
      </w:r>
      <w:r w:rsidR="00D00AB3">
        <w:rPr>
          <w:rFonts w:ascii="Times New Roman" w:hAnsi="Times New Roman" w:cs="Times New Roman"/>
        </w:rPr>
        <w:t xml:space="preserve"> </w:t>
      </w:r>
      <w:r w:rsidRPr="00D00AB3">
        <w:rPr>
          <w:rFonts w:ascii="Times New Roman" w:hAnsi="Times New Roman" w:cs="Times New Roman"/>
        </w:rPr>
        <w:t>or</w:t>
      </w:r>
      <w:r w:rsidR="00D00AB3">
        <w:rPr>
          <w:rFonts w:ascii="Times New Roman" w:hAnsi="Times New Roman" w:cs="Times New Roman"/>
        </w:rPr>
        <w:t xml:space="preserve"> </w:t>
      </w:r>
      <w:r w:rsidRPr="00D00AB3">
        <w:rPr>
          <w:rFonts w:ascii="Times New Roman" w:hAnsi="Times New Roman" w:cs="Times New Roman"/>
        </w:rPr>
        <w:t>services,</w:t>
      </w:r>
      <w:r w:rsidR="00D00AB3">
        <w:rPr>
          <w:rFonts w:ascii="Times New Roman" w:hAnsi="Times New Roman" w:cs="Times New Roman"/>
        </w:rPr>
        <w:t xml:space="preserve"> </w:t>
      </w:r>
      <w:r w:rsidRPr="00D00AB3">
        <w:rPr>
          <w:rFonts w:ascii="Times New Roman" w:hAnsi="Times New Roman" w:cs="Times New Roman"/>
        </w:rPr>
        <w:t>which</w:t>
      </w:r>
      <w:r w:rsidR="00D00AB3">
        <w:rPr>
          <w:rFonts w:ascii="Times New Roman" w:hAnsi="Times New Roman" w:cs="Times New Roman"/>
        </w:rPr>
        <w:t xml:space="preserve"> </w:t>
      </w:r>
      <w:r w:rsidRPr="00D00AB3">
        <w:rPr>
          <w:rFonts w:ascii="Times New Roman" w:hAnsi="Times New Roman" w:cs="Times New Roman"/>
        </w:rPr>
        <w:t>can</w:t>
      </w:r>
      <w:r w:rsidR="00D00AB3">
        <w:rPr>
          <w:rFonts w:ascii="Times New Roman" w:hAnsi="Times New Roman" w:cs="Times New Roman"/>
        </w:rPr>
        <w:t xml:space="preserve"> </w:t>
      </w:r>
      <w:r w:rsidRPr="00D00AB3">
        <w:rPr>
          <w:rFonts w:ascii="Times New Roman" w:hAnsi="Times New Roman" w:cs="Times New Roman"/>
        </w:rPr>
        <w:t>identify</w:t>
      </w:r>
      <w:r w:rsidR="00D00AB3">
        <w:rPr>
          <w:rFonts w:ascii="Times New Roman" w:hAnsi="Times New Roman" w:cs="Times New Roman"/>
        </w:rPr>
        <w:t xml:space="preserve"> </w:t>
      </w:r>
      <w:r w:rsidRPr="00D00AB3">
        <w:rPr>
          <w:rFonts w:ascii="Times New Roman" w:hAnsi="Times New Roman" w:cs="Times New Roman"/>
        </w:rPr>
        <w:t>different</w:t>
      </w:r>
      <w:r w:rsidR="00D00AB3">
        <w:rPr>
          <w:rFonts w:ascii="Times New Roman" w:hAnsi="Times New Roman" w:cs="Times New Roman"/>
        </w:rPr>
        <w:t xml:space="preserve"> </w:t>
      </w:r>
      <w:r w:rsidRPr="00D00AB3">
        <w:rPr>
          <w:rFonts w:ascii="Times New Roman" w:hAnsi="Times New Roman" w:cs="Times New Roman"/>
        </w:rPr>
        <w:t>or</w:t>
      </w:r>
      <w:r w:rsidR="00D00AB3">
        <w:rPr>
          <w:rFonts w:ascii="Times New Roman" w:hAnsi="Times New Roman" w:cs="Times New Roman"/>
        </w:rPr>
        <w:t xml:space="preserve"> </w:t>
      </w:r>
      <w:r w:rsidRPr="00D00AB3">
        <w:rPr>
          <w:rFonts w:ascii="Times New Roman" w:hAnsi="Times New Roman" w:cs="Times New Roman"/>
        </w:rPr>
        <w:t>more</w:t>
      </w:r>
      <w:r w:rsidR="00D00AB3">
        <w:rPr>
          <w:rFonts w:ascii="Times New Roman" w:hAnsi="Times New Roman" w:cs="Times New Roman"/>
        </w:rPr>
        <w:t xml:space="preserve"> </w:t>
      </w:r>
      <w:r w:rsidRPr="00D00AB3">
        <w:rPr>
          <w:rFonts w:ascii="Times New Roman" w:hAnsi="Times New Roman" w:cs="Times New Roman"/>
        </w:rPr>
        <w:t>complex</w:t>
      </w:r>
      <w:r w:rsidR="00D00AB3">
        <w:rPr>
          <w:rFonts w:ascii="Times New Roman" w:hAnsi="Times New Roman" w:cs="Times New Roman"/>
        </w:rPr>
        <w:t xml:space="preserve"> </w:t>
      </w:r>
      <w:r w:rsidRPr="00D00AB3">
        <w:rPr>
          <w:rFonts w:ascii="Times New Roman" w:hAnsi="Times New Roman" w:cs="Times New Roman"/>
        </w:rPr>
        <w:t>underlying</w:t>
      </w:r>
      <w:r w:rsidR="00D00AB3">
        <w:rPr>
          <w:rFonts w:ascii="Times New Roman" w:hAnsi="Times New Roman" w:cs="Times New Roman"/>
        </w:rPr>
        <w:t xml:space="preserve"> </w:t>
      </w:r>
      <w:r w:rsidRPr="00D00AB3">
        <w:rPr>
          <w:rFonts w:ascii="Times New Roman" w:hAnsi="Times New Roman" w:cs="Times New Roman"/>
        </w:rPr>
        <w:t>causes.</w:t>
      </w:r>
      <w:r w:rsidR="00D00AB3">
        <w:rPr>
          <w:rFonts w:ascii="Times New Roman" w:hAnsi="Times New Roman" w:cs="Times New Roman"/>
          <w:spacing w:val="80"/>
        </w:rPr>
        <w:t xml:space="preserve"> </w:t>
      </w:r>
      <w:r w:rsidRPr="00D00AB3">
        <w:rPr>
          <w:rFonts w:ascii="Times New Roman" w:hAnsi="Times New Roman" w:cs="Times New Roman"/>
        </w:rPr>
        <w:t>Example:</w:t>
      </w:r>
      <w:r w:rsidR="00D00AB3">
        <w:rPr>
          <w:rFonts w:ascii="Times New Roman" w:hAnsi="Times New Roman" w:cs="Times New Roman"/>
        </w:rPr>
        <w:t xml:space="preserve"> </w:t>
      </w:r>
      <w:r w:rsidRPr="00D00AB3">
        <w:rPr>
          <w:rFonts w:ascii="Times New Roman" w:hAnsi="Times New Roman" w:cs="Times New Roman"/>
        </w:rPr>
        <w:t>The</w:t>
      </w:r>
      <w:r w:rsidR="00D00AB3">
        <w:rPr>
          <w:rFonts w:ascii="Times New Roman" w:hAnsi="Times New Roman" w:cs="Times New Roman"/>
        </w:rPr>
        <w:t xml:space="preserve"> </w:t>
      </w:r>
      <w:r w:rsidRPr="00D00AB3">
        <w:rPr>
          <w:rFonts w:ascii="Times New Roman" w:hAnsi="Times New Roman" w:cs="Times New Roman"/>
        </w:rPr>
        <w:t>rate</w:t>
      </w:r>
      <w:r w:rsidR="00D00AB3">
        <w:rPr>
          <w:rFonts w:ascii="Times New Roman" w:hAnsi="Times New Roman" w:cs="Times New Roman"/>
        </w:rPr>
        <w:t xml:space="preserve"> </w:t>
      </w:r>
      <w:r w:rsidRPr="00D00AB3">
        <w:rPr>
          <w:rFonts w:ascii="Times New Roman" w:hAnsi="Times New Roman" w:cs="Times New Roman"/>
        </w:rPr>
        <w:t>or</w:t>
      </w:r>
      <w:r w:rsidR="00D00AB3">
        <w:rPr>
          <w:rFonts w:ascii="Times New Roman" w:hAnsi="Times New Roman" w:cs="Times New Roman"/>
        </w:rPr>
        <w:t xml:space="preserve"> </w:t>
      </w:r>
      <w:r w:rsidRPr="00D00AB3">
        <w:rPr>
          <w:rFonts w:ascii="Times New Roman" w:hAnsi="Times New Roman" w:cs="Times New Roman"/>
        </w:rPr>
        <w:t>incidence</w:t>
      </w:r>
      <w:r w:rsidR="00D00AB3">
        <w:rPr>
          <w:rFonts w:ascii="Times New Roman" w:hAnsi="Times New Roman" w:cs="Times New Roman"/>
        </w:rPr>
        <w:t xml:space="preserve"> </w:t>
      </w:r>
      <w:r w:rsidRPr="00D00AB3">
        <w:rPr>
          <w:rFonts w:ascii="Times New Roman" w:hAnsi="Times New Roman" w:cs="Times New Roman"/>
        </w:rPr>
        <w:t>of</w:t>
      </w:r>
      <w:r w:rsidR="00D00AB3">
        <w:rPr>
          <w:rFonts w:ascii="Times New Roman" w:hAnsi="Times New Roman" w:cs="Times New Roman"/>
        </w:rPr>
        <w:t xml:space="preserve"> </w:t>
      </w:r>
      <w:r w:rsidRPr="00D00AB3">
        <w:rPr>
          <w:rFonts w:ascii="Times New Roman" w:hAnsi="Times New Roman" w:cs="Times New Roman"/>
        </w:rPr>
        <w:t>nursing</w:t>
      </w:r>
      <w:r w:rsidR="00D00AB3">
        <w:rPr>
          <w:rFonts w:ascii="Times New Roman" w:hAnsi="Times New Roman" w:cs="Times New Roman"/>
        </w:rPr>
        <w:t xml:space="preserve"> </w:t>
      </w:r>
      <w:r w:rsidRPr="00D00AB3">
        <w:rPr>
          <w:rFonts w:ascii="Times New Roman" w:hAnsi="Times New Roman" w:cs="Times New Roman"/>
        </w:rPr>
        <w:t>home</w:t>
      </w:r>
      <w:r w:rsidR="00D00AB3">
        <w:rPr>
          <w:rFonts w:ascii="Times New Roman" w:hAnsi="Times New Roman" w:cs="Times New Roman"/>
        </w:rPr>
        <w:t xml:space="preserve"> </w:t>
      </w:r>
      <w:r w:rsidRPr="00D00AB3">
        <w:rPr>
          <w:rFonts w:ascii="Times New Roman" w:hAnsi="Times New Roman" w:cs="Times New Roman"/>
        </w:rPr>
        <w:t>acquired</w:t>
      </w:r>
      <w:r w:rsidR="00D00AB3">
        <w:rPr>
          <w:rFonts w:ascii="Times New Roman" w:hAnsi="Times New Roman" w:cs="Times New Roman"/>
        </w:rPr>
        <w:t xml:space="preserve"> </w:t>
      </w:r>
      <w:r w:rsidRPr="00D00AB3">
        <w:rPr>
          <w:rFonts w:ascii="Times New Roman" w:hAnsi="Times New Roman" w:cs="Times New Roman"/>
        </w:rPr>
        <w:t>pressure</w:t>
      </w:r>
      <w:r w:rsidR="00D00AB3">
        <w:rPr>
          <w:rFonts w:ascii="Times New Roman" w:hAnsi="Times New Roman" w:cs="Times New Roman"/>
        </w:rPr>
        <w:t xml:space="preserve"> </w:t>
      </w:r>
      <w:r w:rsidRPr="00D00AB3">
        <w:rPr>
          <w:rFonts w:ascii="Times New Roman" w:hAnsi="Times New Roman" w:cs="Times New Roman"/>
        </w:rPr>
        <w:t>ulcers.</w:t>
      </w:r>
    </w:p>
    <w:p w:rsidR="00D00AB3" w:rsidRDefault="00D00AB3" w:rsidP="00D00AB3">
      <w:pPr>
        <w:pStyle w:val="BodyText"/>
        <w:spacing w:line="276" w:lineRule="auto"/>
        <w:ind w:left="504"/>
        <w:rPr>
          <w:rFonts w:ascii="Times New Roman" w:hAnsi="Times New Roman" w:cs="Times New Roman"/>
        </w:rPr>
      </w:pPr>
    </w:p>
    <w:p w:rsidR="00D00AB3" w:rsidRPr="00D00AB3" w:rsidRDefault="00D00AB3" w:rsidP="00D00AB3">
      <w:pPr>
        <w:pStyle w:val="BodyText"/>
        <w:spacing w:line="276" w:lineRule="auto"/>
        <w:ind w:left="216" w:right="331"/>
        <w:rPr>
          <w:rFonts w:ascii="Times New Roman" w:hAnsi="Times New Roman" w:cs="Times New Roman"/>
          <w:i/>
        </w:rPr>
      </w:pPr>
      <w:r w:rsidRPr="00D00AB3">
        <w:rPr>
          <w:rFonts w:ascii="Times New Roman" w:hAnsi="Times New Roman" w:cs="Times New Roman"/>
          <w:i/>
        </w:rPr>
        <w:t>The</w:t>
      </w:r>
      <w:r w:rsidRPr="00D00AB3">
        <w:rPr>
          <w:rFonts w:ascii="Times New Roman" w:hAnsi="Times New Roman" w:cs="Times New Roman"/>
          <w:i/>
          <w:spacing w:val="-2"/>
        </w:rPr>
        <w:t xml:space="preserve"> </w:t>
      </w:r>
      <w:r w:rsidRPr="00D00AB3">
        <w:rPr>
          <w:rFonts w:ascii="Times New Roman" w:hAnsi="Times New Roman" w:cs="Times New Roman"/>
          <w:i/>
        </w:rPr>
        <w:t>measure</w:t>
      </w:r>
      <w:r w:rsidRPr="00D00AB3">
        <w:rPr>
          <w:rFonts w:ascii="Times New Roman" w:hAnsi="Times New Roman" w:cs="Times New Roman"/>
          <w:i/>
          <w:spacing w:val="-2"/>
        </w:rPr>
        <w:t xml:space="preserve"> </w:t>
      </w:r>
      <w:r w:rsidRPr="00D00AB3">
        <w:rPr>
          <w:rFonts w:ascii="Times New Roman" w:hAnsi="Times New Roman" w:cs="Times New Roman"/>
          <w:i/>
        </w:rPr>
        <w:t>in</w:t>
      </w:r>
      <w:r w:rsidRPr="00D00AB3">
        <w:rPr>
          <w:rFonts w:ascii="Times New Roman" w:hAnsi="Times New Roman" w:cs="Times New Roman"/>
          <w:i/>
          <w:spacing w:val="-4"/>
        </w:rPr>
        <w:t xml:space="preserve"> </w:t>
      </w:r>
      <w:r w:rsidRPr="00D00AB3">
        <w:rPr>
          <w:rFonts w:ascii="Times New Roman" w:hAnsi="Times New Roman" w:cs="Times New Roman"/>
          <w:i/>
        </w:rPr>
        <w:t>the</w:t>
      </w:r>
      <w:r w:rsidRPr="00D00AB3">
        <w:rPr>
          <w:rFonts w:ascii="Times New Roman" w:hAnsi="Times New Roman" w:cs="Times New Roman"/>
          <w:i/>
          <w:spacing w:val="-2"/>
        </w:rPr>
        <w:t xml:space="preserve"> </w:t>
      </w:r>
      <w:r w:rsidRPr="00D00AB3">
        <w:rPr>
          <w:rFonts w:ascii="Times New Roman" w:hAnsi="Times New Roman" w:cs="Times New Roman"/>
          <w:i/>
        </w:rPr>
        <w:t>example</w:t>
      </w:r>
      <w:r w:rsidRPr="00D00AB3">
        <w:rPr>
          <w:rFonts w:ascii="Times New Roman" w:hAnsi="Times New Roman" w:cs="Times New Roman"/>
          <w:i/>
          <w:spacing w:val="-2"/>
        </w:rPr>
        <w:t xml:space="preserve"> </w:t>
      </w:r>
      <w:r w:rsidRPr="00D00AB3">
        <w:rPr>
          <w:rFonts w:ascii="Times New Roman" w:hAnsi="Times New Roman" w:cs="Times New Roman"/>
          <w:i/>
        </w:rPr>
        <w:t>above</w:t>
      </w:r>
      <w:r w:rsidRPr="00D00AB3">
        <w:rPr>
          <w:rFonts w:ascii="Times New Roman" w:hAnsi="Times New Roman" w:cs="Times New Roman"/>
          <w:i/>
          <w:spacing w:val="-2"/>
        </w:rPr>
        <w:t xml:space="preserve"> </w:t>
      </w:r>
      <w:r w:rsidRPr="00D00AB3">
        <w:rPr>
          <w:rFonts w:ascii="Times New Roman" w:hAnsi="Times New Roman" w:cs="Times New Roman"/>
          <w:i/>
        </w:rPr>
        <w:t>(residents</w:t>
      </w:r>
      <w:r w:rsidRPr="00D00AB3">
        <w:rPr>
          <w:rFonts w:ascii="Times New Roman" w:hAnsi="Times New Roman" w:cs="Times New Roman"/>
          <w:i/>
          <w:spacing w:val="-2"/>
        </w:rPr>
        <w:t xml:space="preserve"> </w:t>
      </w:r>
      <w:r w:rsidRPr="00D00AB3">
        <w:rPr>
          <w:rFonts w:ascii="Times New Roman" w:hAnsi="Times New Roman" w:cs="Times New Roman"/>
          <w:i/>
        </w:rPr>
        <w:t>with</w:t>
      </w:r>
      <w:r w:rsidRPr="00D00AB3">
        <w:rPr>
          <w:rFonts w:ascii="Times New Roman" w:hAnsi="Times New Roman" w:cs="Times New Roman"/>
          <w:i/>
          <w:spacing w:val="-4"/>
        </w:rPr>
        <w:t xml:space="preserve"> </w:t>
      </w:r>
      <w:r w:rsidRPr="00D00AB3">
        <w:rPr>
          <w:rFonts w:ascii="Times New Roman" w:hAnsi="Times New Roman" w:cs="Times New Roman"/>
          <w:i/>
        </w:rPr>
        <w:t>a</w:t>
      </w:r>
      <w:r w:rsidRPr="00D00AB3">
        <w:rPr>
          <w:rFonts w:ascii="Times New Roman" w:hAnsi="Times New Roman" w:cs="Times New Roman"/>
          <w:i/>
          <w:spacing w:val="-4"/>
        </w:rPr>
        <w:t xml:space="preserve"> </w:t>
      </w:r>
      <w:r w:rsidRPr="00D00AB3">
        <w:rPr>
          <w:rFonts w:ascii="Times New Roman" w:hAnsi="Times New Roman" w:cs="Times New Roman"/>
          <w:i/>
        </w:rPr>
        <w:t>completed</w:t>
      </w:r>
      <w:r w:rsidRPr="00D00AB3">
        <w:rPr>
          <w:rFonts w:ascii="Times New Roman" w:hAnsi="Times New Roman" w:cs="Times New Roman"/>
          <w:i/>
          <w:spacing w:val="-4"/>
        </w:rPr>
        <w:t xml:space="preserve"> </w:t>
      </w:r>
      <w:r w:rsidRPr="00D00AB3">
        <w:rPr>
          <w:rFonts w:ascii="Times New Roman" w:hAnsi="Times New Roman" w:cs="Times New Roman"/>
          <w:i/>
        </w:rPr>
        <w:t>skin</w:t>
      </w:r>
      <w:r w:rsidRPr="00D00AB3">
        <w:rPr>
          <w:rFonts w:ascii="Times New Roman" w:hAnsi="Times New Roman" w:cs="Times New Roman"/>
          <w:i/>
          <w:spacing w:val="-4"/>
        </w:rPr>
        <w:t xml:space="preserve"> </w:t>
      </w:r>
      <w:r w:rsidRPr="00D00AB3">
        <w:rPr>
          <w:rFonts w:ascii="Times New Roman" w:hAnsi="Times New Roman" w:cs="Times New Roman"/>
          <w:i/>
        </w:rPr>
        <w:t>assessment</w:t>
      </w:r>
      <w:r w:rsidRPr="00D00AB3">
        <w:rPr>
          <w:rFonts w:ascii="Times New Roman" w:hAnsi="Times New Roman" w:cs="Times New Roman"/>
          <w:i/>
          <w:spacing w:val="-1"/>
        </w:rPr>
        <w:t xml:space="preserve"> </w:t>
      </w:r>
      <w:r w:rsidRPr="00D00AB3">
        <w:rPr>
          <w:rFonts w:ascii="Times New Roman" w:hAnsi="Times New Roman" w:cs="Times New Roman"/>
          <w:i/>
        </w:rPr>
        <w:t>within</w:t>
      </w:r>
      <w:r w:rsidRPr="00D00AB3">
        <w:rPr>
          <w:rFonts w:ascii="Times New Roman" w:hAnsi="Times New Roman" w:cs="Times New Roman"/>
          <w:i/>
          <w:spacing w:val="-4"/>
        </w:rPr>
        <w:t xml:space="preserve"> </w:t>
      </w:r>
      <w:r w:rsidRPr="00D00AB3">
        <w:rPr>
          <w:rFonts w:ascii="Times New Roman" w:hAnsi="Times New Roman" w:cs="Times New Roman"/>
          <w:i/>
        </w:rPr>
        <w:t>12</w:t>
      </w:r>
      <w:r w:rsidRPr="00D00AB3">
        <w:rPr>
          <w:rFonts w:ascii="Times New Roman" w:hAnsi="Times New Roman" w:cs="Times New Roman"/>
          <w:i/>
          <w:spacing w:val="-2"/>
        </w:rPr>
        <w:t xml:space="preserve"> </w:t>
      </w:r>
      <w:r w:rsidRPr="00D00AB3">
        <w:rPr>
          <w:rFonts w:ascii="Times New Roman" w:hAnsi="Times New Roman" w:cs="Times New Roman"/>
          <w:i/>
        </w:rPr>
        <w:t>hours</w:t>
      </w:r>
      <w:r w:rsidRPr="00D00AB3">
        <w:rPr>
          <w:rFonts w:ascii="Times New Roman" w:hAnsi="Times New Roman" w:cs="Times New Roman"/>
          <w:i/>
          <w:spacing w:val="-2"/>
        </w:rPr>
        <w:t xml:space="preserve"> </w:t>
      </w:r>
      <w:r w:rsidRPr="00D00AB3">
        <w:rPr>
          <w:rFonts w:ascii="Times New Roman" w:hAnsi="Times New Roman" w:cs="Times New Roman"/>
          <w:i/>
        </w:rPr>
        <w:t>of</w:t>
      </w:r>
      <w:r w:rsidRPr="00D00AB3">
        <w:rPr>
          <w:rFonts w:ascii="Times New Roman" w:hAnsi="Times New Roman" w:cs="Times New Roman"/>
          <w:i/>
          <w:spacing w:val="-4"/>
        </w:rPr>
        <w:t xml:space="preserve"> </w:t>
      </w:r>
      <w:r w:rsidRPr="00D00AB3">
        <w:rPr>
          <w:rFonts w:ascii="Times New Roman" w:hAnsi="Times New Roman" w:cs="Times New Roman"/>
          <w:i/>
        </w:rPr>
        <w:t>admission) is a process measure.</w:t>
      </w:r>
    </w:p>
    <w:p w:rsidR="00055B4A" w:rsidRDefault="00D00AB3" w:rsidP="0094673F">
      <w:pPr>
        <w:pStyle w:val="Heading1-green"/>
        <w:jc w:val="left"/>
      </w:pPr>
      <w:r>
        <w:lastRenderedPageBreak/>
        <w:t>Defining the Measure/Indicator Specifications</w:t>
      </w:r>
    </w:p>
    <w:p w:rsidR="0094673F" w:rsidRDefault="0094673F" w:rsidP="0094673F"/>
    <w:tbl>
      <w:tblPr>
        <w:tblStyle w:val="TableGrid"/>
        <w:tblW w:w="0" w:type="auto"/>
        <w:tblLook w:val="04A0" w:firstRow="1" w:lastRow="0" w:firstColumn="1" w:lastColumn="0" w:noHBand="0" w:noVBand="1"/>
        <w:tblCaption w:val="Defininign the Measure/Indicator Specifications"/>
      </w:tblPr>
      <w:tblGrid>
        <w:gridCol w:w="3600"/>
        <w:gridCol w:w="6725"/>
      </w:tblGrid>
      <w:tr w:rsidR="00D00AB3" w:rsidRPr="0094673F" w:rsidTr="005E4191">
        <w:trPr>
          <w:cantSplit/>
          <w:trHeight w:val="1728"/>
        </w:trPr>
        <w:tc>
          <w:tcPr>
            <w:tcW w:w="3600" w:type="dxa"/>
          </w:tcPr>
          <w:p w:rsidR="00D00AB3" w:rsidRPr="0094673F" w:rsidRDefault="0094673F" w:rsidP="00D00AB3">
            <w:pPr>
              <w:rPr>
                <w:rFonts w:ascii="Arial" w:hAnsi="Arial" w:cs="Arial"/>
                <w:b/>
              </w:rPr>
            </w:pPr>
            <w:r w:rsidRPr="0094673F">
              <w:rPr>
                <w:rFonts w:ascii="Arial" w:hAnsi="Arial" w:cs="Arial"/>
                <w:b/>
              </w:rPr>
              <w:t>Numerator:</w:t>
            </w:r>
          </w:p>
          <w:p w:rsidR="0094673F" w:rsidRPr="0094673F" w:rsidRDefault="0094673F" w:rsidP="00D00AB3">
            <w:pPr>
              <w:rPr>
                <w:rFonts w:ascii="Arial" w:hAnsi="Arial" w:cs="Arial"/>
              </w:rPr>
            </w:pPr>
            <w:r w:rsidRPr="0094673F">
              <w:rPr>
                <w:rFonts w:ascii="Arial" w:hAnsi="Arial" w:cs="Arial"/>
              </w:rPr>
              <w:t>(i.e., when will a person or event be counted as having met the desired result</w:t>
            </w:r>
            <w:r w:rsidRPr="0094673F">
              <w:rPr>
                <w:rFonts w:ascii="Arial" w:hAnsi="Arial" w:cs="Arial"/>
                <w:spacing w:val="-5"/>
              </w:rPr>
              <w:t xml:space="preserve"> </w:t>
            </w:r>
            <w:r w:rsidRPr="0094673F">
              <w:rPr>
                <w:rFonts w:ascii="Arial" w:hAnsi="Arial" w:cs="Arial"/>
              </w:rPr>
              <w:t>–</w:t>
            </w:r>
            <w:r w:rsidRPr="0094673F">
              <w:rPr>
                <w:rFonts w:ascii="Arial" w:hAnsi="Arial" w:cs="Arial"/>
                <w:spacing w:val="-5"/>
              </w:rPr>
              <w:t xml:space="preserve"> </w:t>
            </w:r>
            <w:r w:rsidRPr="0094673F">
              <w:rPr>
                <w:rFonts w:ascii="Arial" w:hAnsi="Arial" w:cs="Arial"/>
              </w:rPr>
              <w:t>this</w:t>
            </w:r>
            <w:r w:rsidRPr="0094673F">
              <w:rPr>
                <w:rFonts w:ascii="Arial" w:hAnsi="Arial" w:cs="Arial"/>
                <w:spacing w:val="-6"/>
              </w:rPr>
              <w:t xml:space="preserve"> </w:t>
            </w:r>
            <w:r w:rsidRPr="0094673F">
              <w:rPr>
                <w:rFonts w:ascii="Arial" w:hAnsi="Arial" w:cs="Arial"/>
              </w:rPr>
              <w:t>is</w:t>
            </w:r>
            <w:r w:rsidRPr="0094673F">
              <w:rPr>
                <w:rFonts w:ascii="Arial" w:hAnsi="Arial" w:cs="Arial"/>
                <w:spacing w:val="-4"/>
              </w:rPr>
              <w:t xml:space="preserve"> </w:t>
            </w:r>
            <w:r w:rsidRPr="0094673F">
              <w:rPr>
                <w:rFonts w:ascii="Arial" w:hAnsi="Arial" w:cs="Arial"/>
              </w:rPr>
              <w:t>the</w:t>
            </w:r>
            <w:r w:rsidRPr="0094673F">
              <w:rPr>
                <w:rFonts w:ascii="Arial" w:hAnsi="Arial" w:cs="Arial"/>
                <w:spacing w:val="-6"/>
              </w:rPr>
              <w:t xml:space="preserve"> </w:t>
            </w:r>
            <w:r w:rsidRPr="0094673F">
              <w:rPr>
                <w:rFonts w:ascii="Arial" w:hAnsi="Arial" w:cs="Arial"/>
              </w:rPr>
              <w:t>top</w:t>
            </w:r>
            <w:r w:rsidRPr="0094673F">
              <w:rPr>
                <w:rFonts w:ascii="Arial" w:hAnsi="Arial" w:cs="Arial"/>
                <w:spacing w:val="-5"/>
              </w:rPr>
              <w:t xml:space="preserve"> </w:t>
            </w:r>
            <w:r w:rsidRPr="0094673F">
              <w:rPr>
                <w:rFonts w:ascii="Arial" w:hAnsi="Arial" w:cs="Arial"/>
              </w:rPr>
              <w:t>number</w:t>
            </w:r>
            <w:r w:rsidRPr="0094673F">
              <w:rPr>
                <w:rFonts w:ascii="Arial" w:hAnsi="Arial" w:cs="Arial"/>
                <w:spacing w:val="-6"/>
              </w:rPr>
              <w:t xml:space="preserve"> </w:t>
            </w:r>
            <w:r w:rsidRPr="0094673F">
              <w:rPr>
                <w:rFonts w:ascii="Arial" w:hAnsi="Arial" w:cs="Arial"/>
              </w:rPr>
              <w:t>of</w:t>
            </w:r>
            <w:r w:rsidRPr="0094673F">
              <w:rPr>
                <w:rFonts w:ascii="Arial" w:hAnsi="Arial" w:cs="Arial"/>
                <w:spacing w:val="-5"/>
              </w:rPr>
              <w:t xml:space="preserve"> </w:t>
            </w:r>
            <w:r w:rsidRPr="0094673F">
              <w:rPr>
                <w:rFonts w:ascii="Arial" w:hAnsi="Arial" w:cs="Arial"/>
              </w:rPr>
              <w:t>the fraction you will calculate)</w:t>
            </w:r>
          </w:p>
          <w:p w:rsidR="0094673F" w:rsidRPr="0094673F" w:rsidRDefault="0094673F" w:rsidP="00D00AB3">
            <w:pPr>
              <w:rPr>
                <w:rFonts w:ascii="Arial" w:hAnsi="Arial" w:cs="Arial"/>
              </w:rPr>
            </w:pPr>
          </w:p>
        </w:tc>
        <w:tc>
          <w:tcPr>
            <w:tcW w:w="6725" w:type="dxa"/>
          </w:tcPr>
          <w:p w:rsidR="0094673F" w:rsidRPr="0094673F" w:rsidRDefault="0094673F" w:rsidP="0094673F">
            <w:pPr>
              <w:rPr>
                <w:rFonts w:ascii="Arial" w:hAnsi="Arial" w:cs="Arial"/>
                <w:i/>
              </w:rPr>
            </w:pPr>
            <w:r w:rsidRPr="0094673F">
              <w:rPr>
                <w:rFonts w:ascii="Arial" w:hAnsi="Arial" w:cs="Arial"/>
                <w:i/>
              </w:rPr>
              <w:t>Example: any resident with a completed skin assessment within 12 hours of admission</w:t>
            </w:r>
          </w:p>
          <w:p w:rsidR="0094673F" w:rsidRPr="0094673F" w:rsidRDefault="0094673F" w:rsidP="0094673F">
            <w:pPr>
              <w:rPr>
                <w:rFonts w:ascii="Arial" w:hAnsi="Arial" w:cs="Arial"/>
                <w:i/>
              </w:rPr>
            </w:pPr>
            <w:r w:rsidRPr="0094673F">
              <w:rPr>
                <w:rFonts w:ascii="Arial" w:hAnsi="Arial" w:cs="Arial"/>
                <w:i/>
              </w:rPr>
              <w:t>Numerator: 19</w:t>
            </w:r>
          </w:p>
          <w:p w:rsidR="00D00AB3" w:rsidRPr="0094673F" w:rsidRDefault="00D00AB3" w:rsidP="0094673F">
            <w:pPr>
              <w:jc w:val="center"/>
              <w:rPr>
                <w:rFonts w:ascii="Arial" w:hAnsi="Arial" w:cs="Arial"/>
              </w:rPr>
            </w:pPr>
          </w:p>
        </w:tc>
      </w:tr>
      <w:tr w:rsidR="00D00AB3" w:rsidRPr="0094673F" w:rsidTr="0094673F">
        <w:trPr>
          <w:trHeight w:val="1728"/>
        </w:trPr>
        <w:tc>
          <w:tcPr>
            <w:tcW w:w="3600" w:type="dxa"/>
          </w:tcPr>
          <w:p w:rsidR="00D00AB3" w:rsidRPr="0094673F" w:rsidRDefault="0094673F" w:rsidP="00D00AB3">
            <w:pPr>
              <w:rPr>
                <w:rFonts w:ascii="Arial" w:hAnsi="Arial" w:cs="Arial"/>
                <w:b/>
              </w:rPr>
            </w:pPr>
            <w:r w:rsidRPr="0094673F">
              <w:rPr>
                <w:rFonts w:ascii="Arial" w:hAnsi="Arial" w:cs="Arial"/>
                <w:b/>
              </w:rPr>
              <w:t>Denominator:</w:t>
            </w:r>
          </w:p>
          <w:p w:rsidR="0094673F" w:rsidRPr="0094673F" w:rsidRDefault="0094673F" w:rsidP="00D00AB3">
            <w:pPr>
              <w:rPr>
                <w:rFonts w:ascii="Arial" w:hAnsi="Arial" w:cs="Arial"/>
                <w:b/>
              </w:rPr>
            </w:pPr>
            <w:r w:rsidRPr="0094673F">
              <w:rPr>
                <w:rFonts w:ascii="Arial" w:hAnsi="Arial" w:cs="Arial"/>
              </w:rPr>
              <w:t>(i.e., what is the total pool of persons or events you will be counting – this is the</w:t>
            </w:r>
            <w:r w:rsidRPr="0094673F">
              <w:rPr>
                <w:rFonts w:ascii="Arial" w:hAnsi="Arial" w:cs="Arial"/>
                <w:spacing w:val="-6"/>
              </w:rPr>
              <w:t xml:space="preserve"> </w:t>
            </w:r>
            <w:r w:rsidRPr="0094673F">
              <w:rPr>
                <w:rFonts w:ascii="Arial" w:hAnsi="Arial" w:cs="Arial"/>
              </w:rPr>
              <w:t>bottom</w:t>
            </w:r>
            <w:r w:rsidRPr="0094673F">
              <w:rPr>
                <w:rFonts w:ascii="Arial" w:hAnsi="Arial" w:cs="Arial"/>
                <w:spacing w:val="-7"/>
              </w:rPr>
              <w:t xml:space="preserve"> </w:t>
            </w:r>
            <w:r w:rsidRPr="0094673F">
              <w:rPr>
                <w:rFonts w:ascii="Arial" w:hAnsi="Arial" w:cs="Arial"/>
              </w:rPr>
              <w:t>number</w:t>
            </w:r>
            <w:r w:rsidRPr="0094673F">
              <w:rPr>
                <w:rFonts w:ascii="Arial" w:hAnsi="Arial" w:cs="Arial"/>
                <w:spacing w:val="-7"/>
              </w:rPr>
              <w:t xml:space="preserve"> </w:t>
            </w:r>
            <w:r w:rsidRPr="0094673F">
              <w:rPr>
                <w:rFonts w:ascii="Arial" w:hAnsi="Arial" w:cs="Arial"/>
              </w:rPr>
              <w:t>of</w:t>
            </w:r>
            <w:r w:rsidRPr="0094673F">
              <w:rPr>
                <w:rFonts w:ascii="Arial" w:hAnsi="Arial" w:cs="Arial"/>
                <w:spacing w:val="-6"/>
              </w:rPr>
              <w:t xml:space="preserve"> </w:t>
            </w:r>
            <w:r w:rsidRPr="0094673F">
              <w:rPr>
                <w:rFonts w:ascii="Arial" w:hAnsi="Arial" w:cs="Arial"/>
              </w:rPr>
              <w:t>the</w:t>
            </w:r>
            <w:r w:rsidRPr="0094673F">
              <w:rPr>
                <w:rFonts w:ascii="Arial" w:hAnsi="Arial" w:cs="Arial"/>
                <w:spacing w:val="-4"/>
              </w:rPr>
              <w:t xml:space="preserve"> </w:t>
            </w:r>
            <w:r w:rsidRPr="0094673F">
              <w:rPr>
                <w:rFonts w:ascii="Arial" w:hAnsi="Arial" w:cs="Arial"/>
              </w:rPr>
              <w:t>fraction</w:t>
            </w:r>
            <w:r w:rsidRPr="0094673F">
              <w:rPr>
                <w:rFonts w:ascii="Arial" w:hAnsi="Arial" w:cs="Arial"/>
                <w:spacing w:val="-6"/>
              </w:rPr>
              <w:t xml:space="preserve"> </w:t>
            </w:r>
            <w:r w:rsidRPr="0094673F">
              <w:rPr>
                <w:rFonts w:ascii="Arial" w:hAnsi="Arial" w:cs="Arial"/>
              </w:rPr>
              <w:t>you will calculate)</w:t>
            </w:r>
          </w:p>
        </w:tc>
        <w:tc>
          <w:tcPr>
            <w:tcW w:w="6725" w:type="dxa"/>
          </w:tcPr>
          <w:p w:rsidR="00D00AB3" w:rsidRPr="0094673F" w:rsidRDefault="0094673F" w:rsidP="0094673F">
            <w:pPr>
              <w:rPr>
                <w:rFonts w:ascii="Arial" w:hAnsi="Arial" w:cs="Arial"/>
                <w:i/>
              </w:rPr>
            </w:pPr>
            <w:r w:rsidRPr="0094673F">
              <w:rPr>
                <w:rFonts w:ascii="Arial" w:hAnsi="Arial" w:cs="Arial"/>
                <w:i/>
              </w:rPr>
              <w:t>Example:</w:t>
            </w:r>
            <w:r w:rsidRPr="0094673F">
              <w:rPr>
                <w:rFonts w:ascii="Arial" w:hAnsi="Arial" w:cs="Arial"/>
                <w:i/>
                <w:spacing w:val="-2"/>
              </w:rPr>
              <w:t xml:space="preserve"> </w:t>
            </w:r>
            <w:r w:rsidRPr="0094673F">
              <w:rPr>
                <w:rFonts w:ascii="Arial" w:hAnsi="Arial" w:cs="Arial"/>
                <w:i/>
              </w:rPr>
              <w:t>all</w:t>
            </w:r>
            <w:r w:rsidRPr="0094673F">
              <w:rPr>
                <w:rFonts w:ascii="Arial" w:hAnsi="Arial" w:cs="Arial"/>
                <w:i/>
                <w:spacing w:val="-2"/>
              </w:rPr>
              <w:t xml:space="preserve"> </w:t>
            </w:r>
            <w:r w:rsidRPr="0094673F">
              <w:rPr>
                <w:rFonts w:ascii="Arial" w:hAnsi="Arial" w:cs="Arial"/>
                <w:i/>
              </w:rPr>
              <w:t>residents</w:t>
            </w:r>
            <w:r w:rsidRPr="0094673F">
              <w:rPr>
                <w:rFonts w:ascii="Arial" w:hAnsi="Arial" w:cs="Arial"/>
                <w:i/>
                <w:spacing w:val="-1"/>
              </w:rPr>
              <w:t xml:space="preserve"> </w:t>
            </w:r>
            <w:r w:rsidRPr="0094673F">
              <w:rPr>
                <w:rFonts w:ascii="Arial" w:hAnsi="Arial" w:cs="Arial"/>
                <w:i/>
              </w:rPr>
              <w:t>admitted</w:t>
            </w:r>
            <w:r w:rsidRPr="0094673F">
              <w:rPr>
                <w:rFonts w:ascii="Arial" w:hAnsi="Arial" w:cs="Arial"/>
                <w:i/>
                <w:spacing w:val="-3"/>
              </w:rPr>
              <w:t xml:space="preserve"> </w:t>
            </w:r>
            <w:r w:rsidRPr="0094673F">
              <w:rPr>
                <w:rFonts w:ascii="Arial" w:hAnsi="Arial" w:cs="Arial"/>
                <w:i/>
              </w:rPr>
              <w:t>in</w:t>
            </w:r>
            <w:r w:rsidRPr="0094673F">
              <w:rPr>
                <w:rFonts w:ascii="Arial" w:hAnsi="Arial" w:cs="Arial"/>
                <w:i/>
                <w:spacing w:val="-3"/>
              </w:rPr>
              <w:t xml:space="preserve"> </w:t>
            </w:r>
            <w:r w:rsidRPr="0094673F">
              <w:rPr>
                <w:rFonts w:ascii="Arial" w:hAnsi="Arial" w:cs="Arial"/>
                <w:i/>
              </w:rPr>
              <w:t>last</w:t>
            </w:r>
            <w:r w:rsidRPr="0094673F">
              <w:rPr>
                <w:rFonts w:ascii="Arial" w:hAnsi="Arial" w:cs="Arial"/>
                <w:i/>
                <w:spacing w:val="-3"/>
              </w:rPr>
              <w:t xml:space="preserve"> </w:t>
            </w:r>
            <w:r w:rsidRPr="0094673F">
              <w:rPr>
                <w:rFonts w:ascii="Arial" w:hAnsi="Arial" w:cs="Arial"/>
                <w:i/>
              </w:rPr>
              <w:t>month.</w:t>
            </w:r>
            <w:r w:rsidRPr="0094673F">
              <w:rPr>
                <w:rFonts w:ascii="Arial" w:hAnsi="Arial" w:cs="Arial"/>
                <w:i/>
                <w:spacing w:val="-2"/>
              </w:rPr>
              <w:t xml:space="preserve"> </w:t>
            </w:r>
            <w:r w:rsidRPr="0094673F">
              <w:rPr>
                <w:rFonts w:ascii="Arial" w:hAnsi="Arial" w:cs="Arial"/>
                <w:i/>
              </w:rPr>
              <w:t>Denominator=</w:t>
            </w:r>
            <w:r w:rsidRPr="0094673F">
              <w:rPr>
                <w:rFonts w:ascii="Arial" w:hAnsi="Arial" w:cs="Arial"/>
                <w:i/>
                <w:spacing w:val="-1"/>
              </w:rPr>
              <w:t xml:space="preserve"> </w:t>
            </w:r>
            <w:r w:rsidRPr="0094673F">
              <w:rPr>
                <w:rFonts w:ascii="Arial" w:hAnsi="Arial" w:cs="Arial"/>
                <w:i/>
                <w:spacing w:val="-5"/>
              </w:rPr>
              <w:t>23</w:t>
            </w:r>
          </w:p>
        </w:tc>
      </w:tr>
      <w:tr w:rsidR="00D00AB3" w:rsidRPr="0094673F" w:rsidTr="0094673F">
        <w:trPr>
          <w:trHeight w:val="1728"/>
        </w:trPr>
        <w:tc>
          <w:tcPr>
            <w:tcW w:w="3600" w:type="dxa"/>
          </w:tcPr>
          <w:p w:rsidR="00D00AB3" w:rsidRPr="0094673F" w:rsidRDefault="0094673F" w:rsidP="00D00AB3">
            <w:pPr>
              <w:rPr>
                <w:rFonts w:ascii="Arial" w:hAnsi="Arial" w:cs="Arial"/>
                <w:b/>
              </w:rPr>
            </w:pPr>
            <w:r w:rsidRPr="0094673F">
              <w:rPr>
                <w:rFonts w:ascii="Arial" w:hAnsi="Arial" w:cs="Arial"/>
                <w:b/>
              </w:rPr>
              <w:t>Exclusion Criteria:</w:t>
            </w:r>
          </w:p>
          <w:p w:rsidR="0094673F" w:rsidRPr="0094673F" w:rsidRDefault="0094673F" w:rsidP="00D00AB3">
            <w:pPr>
              <w:rPr>
                <w:rFonts w:ascii="Arial" w:hAnsi="Arial" w:cs="Arial"/>
              </w:rPr>
            </w:pPr>
            <w:r w:rsidRPr="0094673F">
              <w:rPr>
                <w:rFonts w:ascii="Arial" w:hAnsi="Arial" w:cs="Arial"/>
              </w:rPr>
              <w:t>(i.e., is there any reason you would exclude</w:t>
            </w:r>
            <w:r w:rsidRPr="0094673F">
              <w:rPr>
                <w:rFonts w:ascii="Arial" w:hAnsi="Arial" w:cs="Arial"/>
                <w:spacing w:val="-7"/>
              </w:rPr>
              <w:t xml:space="preserve"> </w:t>
            </w:r>
            <w:r w:rsidRPr="0094673F">
              <w:rPr>
                <w:rFonts w:ascii="Arial" w:hAnsi="Arial" w:cs="Arial"/>
              </w:rPr>
              <w:t>a</w:t>
            </w:r>
            <w:r w:rsidRPr="0094673F">
              <w:rPr>
                <w:rFonts w:ascii="Arial" w:hAnsi="Arial" w:cs="Arial"/>
                <w:spacing w:val="-9"/>
              </w:rPr>
              <w:t xml:space="preserve"> </w:t>
            </w:r>
            <w:r w:rsidRPr="0094673F">
              <w:rPr>
                <w:rFonts w:ascii="Arial" w:hAnsi="Arial" w:cs="Arial"/>
              </w:rPr>
              <w:t>particular</w:t>
            </w:r>
            <w:r w:rsidRPr="0094673F">
              <w:rPr>
                <w:rFonts w:ascii="Arial" w:hAnsi="Arial" w:cs="Arial"/>
                <w:spacing w:val="-8"/>
              </w:rPr>
              <w:t xml:space="preserve"> </w:t>
            </w:r>
            <w:r w:rsidRPr="0094673F">
              <w:rPr>
                <w:rFonts w:ascii="Arial" w:hAnsi="Arial" w:cs="Arial"/>
              </w:rPr>
              <w:t>person</w:t>
            </w:r>
            <w:r w:rsidRPr="0094673F">
              <w:rPr>
                <w:rFonts w:ascii="Arial" w:hAnsi="Arial" w:cs="Arial"/>
                <w:spacing w:val="-7"/>
              </w:rPr>
              <w:t xml:space="preserve"> </w:t>
            </w:r>
            <w:r w:rsidRPr="0094673F">
              <w:rPr>
                <w:rFonts w:ascii="Arial" w:hAnsi="Arial" w:cs="Arial"/>
              </w:rPr>
              <w:t>or</w:t>
            </w:r>
            <w:r w:rsidRPr="0094673F">
              <w:rPr>
                <w:rFonts w:ascii="Arial" w:hAnsi="Arial" w:cs="Arial"/>
                <w:spacing w:val="-7"/>
              </w:rPr>
              <w:t xml:space="preserve"> </w:t>
            </w:r>
            <w:r w:rsidRPr="0094673F">
              <w:rPr>
                <w:rFonts w:ascii="Arial" w:hAnsi="Arial" w:cs="Arial"/>
              </w:rPr>
              <w:t>event from the denominator count?]</w:t>
            </w:r>
          </w:p>
          <w:p w:rsidR="0094673F" w:rsidRPr="0094673F" w:rsidRDefault="0094673F" w:rsidP="00D00AB3">
            <w:pPr>
              <w:rPr>
                <w:rFonts w:ascii="Arial" w:hAnsi="Arial" w:cs="Arial"/>
              </w:rPr>
            </w:pPr>
          </w:p>
        </w:tc>
        <w:tc>
          <w:tcPr>
            <w:tcW w:w="6725" w:type="dxa"/>
          </w:tcPr>
          <w:p w:rsidR="0094673F" w:rsidRPr="0094673F" w:rsidRDefault="0094673F" w:rsidP="0094673F">
            <w:pPr>
              <w:rPr>
                <w:rFonts w:ascii="Arial" w:hAnsi="Arial" w:cs="Arial"/>
                <w:i/>
              </w:rPr>
            </w:pPr>
            <w:r w:rsidRPr="0094673F">
              <w:rPr>
                <w:rFonts w:ascii="Arial" w:hAnsi="Arial" w:cs="Arial"/>
                <w:i/>
              </w:rPr>
              <w:t>Example: exclude those residents in the nursing home for less than 24 hours because all assessment data not available</w:t>
            </w:r>
          </w:p>
          <w:p w:rsidR="00D00AB3" w:rsidRPr="0094673F" w:rsidRDefault="0094673F" w:rsidP="0094673F">
            <w:pPr>
              <w:rPr>
                <w:rFonts w:ascii="Arial" w:hAnsi="Arial" w:cs="Arial"/>
                <w:i/>
              </w:rPr>
            </w:pPr>
            <w:r w:rsidRPr="0094673F">
              <w:rPr>
                <w:rFonts w:ascii="Arial" w:hAnsi="Arial" w:cs="Arial"/>
                <w:i/>
              </w:rPr>
              <w:t>Denominator after exclusions: 20</w:t>
            </w:r>
          </w:p>
        </w:tc>
      </w:tr>
      <w:tr w:rsidR="00D00AB3" w:rsidRPr="0094673F" w:rsidTr="0094673F">
        <w:trPr>
          <w:trHeight w:val="1728"/>
        </w:trPr>
        <w:tc>
          <w:tcPr>
            <w:tcW w:w="3600" w:type="dxa"/>
          </w:tcPr>
          <w:p w:rsidR="00D00AB3" w:rsidRPr="0094673F" w:rsidRDefault="0094673F" w:rsidP="00D00AB3">
            <w:pPr>
              <w:rPr>
                <w:rFonts w:ascii="Arial" w:hAnsi="Arial" w:cs="Arial"/>
                <w:b/>
              </w:rPr>
            </w:pPr>
            <w:r w:rsidRPr="0094673F">
              <w:rPr>
                <w:rFonts w:ascii="Arial" w:hAnsi="Arial" w:cs="Arial"/>
                <w:b/>
              </w:rPr>
              <w:t>Result Calculation:</w:t>
            </w:r>
          </w:p>
          <w:p w:rsidR="0094673F" w:rsidRPr="0094673F" w:rsidRDefault="0094673F" w:rsidP="00D00AB3">
            <w:pPr>
              <w:rPr>
                <w:rFonts w:ascii="Arial" w:hAnsi="Arial" w:cs="Arial"/>
              </w:rPr>
            </w:pPr>
            <w:r w:rsidRPr="0094673F">
              <w:rPr>
                <w:rFonts w:ascii="Arial" w:hAnsi="Arial" w:cs="Arial"/>
              </w:rPr>
              <w:t>(i.e., typically expressed as Numerator/Denominator</w:t>
            </w:r>
            <w:r w:rsidRPr="0094673F">
              <w:rPr>
                <w:rFonts w:ascii="Arial" w:hAnsi="Arial" w:cs="Arial"/>
                <w:spacing w:val="-12"/>
              </w:rPr>
              <w:t xml:space="preserve"> </w:t>
            </w:r>
            <w:r w:rsidRPr="0094673F">
              <w:rPr>
                <w:rFonts w:ascii="Arial" w:hAnsi="Arial" w:cs="Arial"/>
              </w:rPr>
              <w:t>x</w:t>
            </w:r>
            <w:r w:rsidRPr="0094673F">
              <w:rPr>
                <w:rFonts w:ascii="Arial" w:hAnsi="Arial" w:cs="Arial"/>
                <w:spacing w:val="-13"/>
              </w:rPr>
              <w:t xml:space="preserve"> </w:t>
            </w:r>
            <w:r w:rsidRPr="0094673F">
              <w:rPr>
                <w:rFonts w:ascii="Arial" w:hAnsi="Arial" w:cs="Arial"/>
              </w:rPr>
              <w:t>100</w:t>
            </w:r>
            <w:r w:rsidRPr="0094673F">
              <w:rPr>
                <w:rFonts w:ascii="Arial" w:hAnsi="Arial" w:cs="Arial"/>
                <w:spacing w:val="-12"/>
              </w:rPr>
              <w:t xml:space="preserve"> </w:t>
            </w:r>
            <w:r w:rsidRPr="0094673F">
              <w:rPr>
                <w:rFonts w:ascii="Arial" w:hAnsi="Arial" w:cs="Arial"/>
              </w:rPr>
              <w:t>= rate %)</w:t>
            </w:r>
          </w:p>
        </w:tc>
        <w:tc>
          <w:tcPr>
            <w:tcW w:w="6725" w:type="dxa"/>
          </w:tcPr>
          <w:p w:rsidR="00D00AB3" w:rsidRPr="0094673F" w:rsidRDefault="0094673F" w:rsidP="00D00AB3">
            <w:pPr>
              <w:rPr>
                <w:rFonts w:ascii="Arial" w:hAnsi="Arial" w:cs="Arial"/>
                <w:i/>
              </w:rPr>
            </w:pPr>
            <w:r w:rsidRPr="0094673F">
              <w:rPr>
                <w:rFonts w:ascii="Arial" w:hAnsi="Arial" w:cs="Arial"/>
                <w:i/>
              </w:rPr>
              <w:t>Example: 19 /</w:t>
            </w:r>
            <w:r w:rsidRPr="0094673F">
              <w:rPr>
                <w:rFonts w:ascii="Arial" w:hAnsi="Arial" w:cs="Arial"/>
                <w:i/>
                <w:spacing w:val="-2"/>
              </w:rPr>
              <w:t xml:space="preserve"> </w:t>
            </w:r>
            <w:r w:rsidRPr="0094673F">
              <w:rPr>
                <w:rFonts w:ascii="Arial" w:hAnsi="Arial" w:cs="Arial"/>
                <w:i/>
              </w:rPr>
              <w:t>20</w:t>
            </w:r>
            <w:r w:rsidRPr="0094673F">
              <w:rPr>
                <w:rFonts w:ascii="Arial" w:hAnsi="Arial" w:cs="Arial"/>
                <w:i/>
                <w:spacing w:val="-2"/>
              </w:rPr>
              <w:t xml:space="preserve"> </w:t>
            </w:r>
            <w:r w:rsidRPr="0094673F">
              <w:rPr>
                <w:rFonts w:ascii="Arial" w:hAnsi="Arial" w:cs="Arial"/>
                <w:i/>
              </w:rPr>
              <w:t>X 100 =</w:t>
            </w:r>
            <w:r w:rsidRPr="0094673F">
              <w:rPr>
                <w:rFonts w:ascii="Arial" w:hAnsi="Arial" w:cs="Arial"/>
                <w:i/>
                <w:spacing w:val="-1"/>
              </w:rPr>
              <w:t xml:space="preserve"> </w:t>
            </w:r>
            <w:r w:rsidRPr="0094673F">
              <w:rPr>
                <w:rFonts w:ascii="Arial" w:hAnsi="Arial" w:cs="Arial"/>
                <w:i/>
                <w:spacing w:val="-5"/>
              </w:rPr>
              <w:t>90%</w:t>
            </w:r>
          </w:p>
        </w:tc>
      </w:tr>
      <w:tr w:rsidR="00D00AB3" w:rsidRPr="0094673F" w:rsidTr="0094673F">
        <w:trPr>
          <w:trHeight w:val="1728"/>
        </w:trPr>
        <w:tc>
          <w:tcPr>
            <w:tcW w:w="3600" w:type="dxa"/>
          </w:tcPr>
          <w:p w:rsidR="00D00AB3" w:rsidRPr="0094673F" w:rsidRDefault="0094673F" w:rsidP="00D00AB3">
            <w:pPr>
              <w:rPr>
                <w:rFonts w:ascii="Arial" w:hAnsi="Arial" w:cs="Arial"/>
                <w:b/>
              </w:rPr>
            </w:pPr>
            <w:r w:rsidRPr="0094673F">
              <w:rPr>
                <w:rFonts w:ascii="Arial" w:hAnsi="Arial" w:cs="Arial"/>
                <w:b/>
              </w:rPr>
              <w:t>Indicator/Measure Goal:</w:t>
            </w:r>
          </w:p>
          <w:p w:rsidR="0094673F" w:rsidRPr="0094673F" w:rsidRDefault="0094673F" w:rsidP="00D00AB3">
            <w:pPr>
              <w:rPr>
                <w:rFonts w:ascii="Arial" w:hAnsi="Arial" w:cs="Arial"/>
              </w:rPr>
            </w:pPr>
            <w:r w:rsidRPr="0094673F">
              <w:rPr>
                <w:rFonts w:ascii="Arial" w:hAnsi="Arial" w:cs="Arial"/>
              </w:rPr>
              <w:t>(i.e.,</w:t>
            </w:r>
            <w:r w:rsidRPr="0094673F">
              <w:rPr>
                <w:rFonts w:ascii="Arial" w:hAnsi="Arial" w:cs="Arial"/>
                <w:spacing w:val="-5"/>
              </w:rPr>
              <w:t xml:space="preserve"> </w:t>
            </w:r>
            <w:r w:rsidRPr="0094673F">
              <w:rPr>
                <w:rFonts w:ascii="Arial" w:hAnsi="Arial" w:cs="Arial"/>
              </w:rPr>
              <w:t>the</w:t>
            </w:r>
            <w:r w:rsidRPr="0094673F">
              <w:rPr>
                <w:rFonts w:ascii="Arial" w:hAnsi="Arial" w:cs="Arial"/>
                <w:spacing w:val="-7"/>
              </w:rPr>
              <w:t xml:space="preserve"> </w:t>
            </w:r>
            <w:r w:rsidRPr="0094673F">
              <w:rPr>
                <w:rFonts w:ascii="Arial" w:hAnsi="Arial" w:cs="Arial"/>
              </w:rPr>
              <w:t>numerical</w:t>
            </w:r>
            <w:r w:rsidRPr="0094673F">
              <w:rPr>
                <w:rFonts w:ascii="Arial" w:hAnsi="Arial" w:cs="Arial"/>
                <w:spacing w:val="-5"/>
              </w:rPr>
              <w:t xml:space="preserve"> </w:t>
            </w:r>
            <w:r w:rsidRPr="0094673F">
              <w:rPr>
                <w:rFonts w:ascii="Arial" w:hAnsi="Arial" w:cs="Arial"/>
              </w:rPr>
              <w:t>goal</w:t>
            </w:r>
            <w:r w:rsidRPr="0094673F">
              <w:rPr>
                <w:rFonts w:ascii="Arial" w:hAnsi="Arial" w:cs="Arial"/>
                <w:spacing w:val="-8"/>
              </w:rPr>
              <w:t xml:space="preserve"> </w:t>
            </w:r>
            <w:r w:rsidRPr="0094673F">
              <w:rPr>
                <w:rFonts w:ascii="Arial" w:hAnsi="Arial" w:cs="Arial"/>
              </w:rPr>
              <w:t>aimed</w:t>
            </w:r>
            <w:r w:rsidRPr="0094673F">
              <w:rPr>
                <w:rFonts w:ascii="Arial" w:hAnsi="Arial" w:cs="Arial"/>
                <w:spacing w:val="-7"/>
              </w:rPr>
              <w:t xml:space="preserve"> </w:t>
            </w:r>
            <w:r w:rsidRPr="0094673F">
              <w:rPr>
                <w:rFonts w:ascii="Arial" w:hAnsi="Arial" w:cs="Arial"/>
              </w:rPr>
              <w:t>for</w:t>
            </w:r>
            <w:r w:rsidRPr="0094673F">
              <w:rPr>
                <w:rFonts w:ascii="Arial" w:hAnsi="Arial" w:cs="Arial"/>
                <w:spacing w:val="-8"/>
              </w:rPr>
              <w:t xml:space="preserve"> </w:t>
            </w:r>
            <w:r w:rsidRPr="0094673F">
              <w:rPr>
                <w:rFonts w:ascii="Arial" w:hAnsi="Arial" w:cs="Arial"/>
              </w:rPr>
              <w:t xml:space="preserve">– may be based on an already- established goal for the particular </w:t>
            </w:r>
            <w:r w:rsidRPr="0094673F">
              <w:rPr>
                <w:rFonts w:ascii="Arial" w:hAnsi="Arial" w:cs="Arial"/>
                <w:spacing w:val="-2"/>
              </w:rPr>
              <w:t>indicator)</w:t>
            </w:r>
          </w:p>
        </w:tc>
        <w:tc>
          <w:tcPr>
            <w:tcW w:w="6725" w:type="dxa"/>
          </w:tcPr>
          <w:p w:rsidR="00D00AB3" w:rsidRPr="0094673F" w:rsidRDefault="0094673F" w:rsidP="00D00AB3">
            <w:pPr>
              <w:rPr>
                <w:rFonts w:ascii="Arial" w:hAnsi="Arial" w:cs="Arial"/>
                <w:i/>
              </w:rPr>
            </w:pPr>
            <w:r w:rsidRPr="0094673F">
              <w:rPr>
                <w:rFonts w:ascii="Arial" w:hAnsi="Arial" w:cs="Arial"/>
                <w:i/>
              </w:rPr>
              <w:t>Example:</w:t>
            </w:r>
            <w:r w:rsidRPr="0094673F">
              <w:rPr>
                <w:rFonts w:ascii="Arial" w:hAnsi="Arial" w:cs="Arial"/>
                <w:i/>
                <w:spacing w:val="-4"/>
              </w:rPr>
              <w:t xml:space="preserve"> </w:t>
            </w:r>
            <w:r w:rsidRPr="0094673F">
              <w:rPr>
                <w:rFonts w:ascii="Arial" w:hAnsi="Arial" w:cs="Arial"/>
                <w:i/>
              </w:rPr>
              <w:t>Goal</w:t>
            </w:r>
            <w:r w:rsidRPr="0094673F">
              <w:rPr>
                <w:rFonts w:ascii="Arial" w:hAnsi="Arial" w:cs="Arial"/>
                <w:i/>
                <w:spacing w:val="-1"/>
              </w:rPr>
              <w:t xml:space="preserve"> </w:t>
            </w:r>
            <w:r w:rsidRPr="0094673F">
              <w:rPr>
                <w:rFonts w:ascii="Arial" w:hAnsi="Arial" w:cs="Arial"/>
                <w:i/>
              </w:rPr>
              <w:t>=</w:t>
            </w:r>
            <w:r w:rsidRPr="0094673F">
              <w:rPr>
                <w:rFonts w:ascii="Arial" w:hAnsi="Arial" w:cs="Arial"/>
                <w:i/>
                <w:spacing w:val="-1"/>
              </w:rPr>
              <w:t xml:space="preserve"> </w:t>
            </w:r>
            <w:r w:rsidRPr="0094673F">
              <w:rPr>
                <w:rFonts w:ascii="Arial" w:hAnsi="Arial" w:cs="Arial"/>
                <w:i/>
                <w:spacing w:val="-4"/>
              </w:rPr>
              <w:t>100%</w:t>
            </w:r>
          </w:p>
        </w:tc>
      </w:tr>
      <w:tr w:rsidR="00D00AB3" w:rsidRPr="0094673F" w:rsidTr="0094673F">
        <w:trPr>
          <w:trHeight w:val="1728"/>
        </w:trPr>
        <w:tc>
          <w:tcPr>
            <w:tcW w:w="3600" w:type="dxa"/>
          </w:tcPr>
          <w:p w:rsidR="00D00AB3" w:rsidRPr="0094673F" w:rsidRDefault="0094673F" w:rsidP="00D00AB3">
            <w:pPr>
              <w:rPr>
                <w:rFonts w:ascii="Arial" w:hAnsi="Arial" w:cs="Arial"/>
                <w:b/>
              </w:rPr>
            </w:pPr>
            <w:r w:rsidRPr="0094673F">
              <w:rPr>
                <w:rFonts w:ascii="Arial" w:hAnsi="Arial" w:cs="Arial"/>
                <w:b/>
              </w:rPr>
              <w:t xml:space="preserve">Indicator/Measure Threshold: </w:t>
            </w:r>
          </w:p>
          <w:p w:rsidR="0094673F" w:rsidRPr="0094673F" w:rsidRDefault="0094673F" w:rsidP="00D00AB3">
            <w:pPr>
              <w:rPr>
                <w:rFonts w:ascii="Arial" w:hAnsi="Arial" w:cs="Arial"/>
              </w:rPr>
            </w:pPr>
            <w:r w:rsidRPr="0094673F">
              <w:rPr>
                <w:rFonts w:ascii="Arial" w:hAnsi="Arial" w:cs="Arial"/>
              </w:rPr>
              <w:t>(i.e.,</w:t>
            </w:r>
            <w:r w:rsidRPr="0094673F">
              <w:rPr>
                <w:rFonts w:ascii="Arial" w:hAnsi="Arial" w:cs="Arial"/>
                <w:spacing w:val="-6"/>
              </w:rPr>
              <w:t xml:space="preserve"> </w:t>
            </w:r>
            <w:r w:rsidRPr="0094673F">
              <w:rPr>
                <w:rFonts w:ascii="Arial" w:hAnsi="Arial" w:cs="Arial"/>
              </w:rPr>
              <w:t>the</w:t>
            </w:r>
            <w:r w:rsidRPr="0094673F">
              <w:rPr>
                <w:rFonts w:ascii="Arial" w:hAnsi="Arial" w:cs="Arial"/>
                <w:spacing w:val="-8"/>
              </w:rPr>
              <w:t xml:space="preserve"> </w:t>
            </w:r>
            <w:r w:rsidRPr="0094673F">
              <w:rPr>
                <w:rFonts w:ascii="Arial" w:hAnsi="Arial" w:cs="Arial"/>
              </w:rPr>
              <w:t>minimum</w:t>
            </w:r>
            <w:r w:rsidRPr="0094673F">
              <w:rPr>
                <w:rFonts w:ascii="Arial" w:hAnsi="Arial" w:cs="Arial"/>
                <w:spacing w:val="-6"/>
              </w:rPr>
              <w:t xml:space="preserve"> </w:t>
            </w:r>
            <w:r w:rsidRPr="0094673F">
              <w:rPr>
                <w:rFonts w:ascii="Arial" w:hAnsi="Arial" w:cs="Arial"/>
              </w:rPr>
              <w:t>acceptable</w:t>
            </w:r>
            <w:r w:rsidRPr="0094673F">
              <w:rPr>
                <w:rFonts w:ascii="Arial" w:hAnsi="Arial" w:cs="Arial"/>
                <w:spacing w:val="-8"/>
              </w:rPr>
              <w:t xml:space="preserve"> </w:t>
            </w:r>
            <w:r w:rsidRPr="0094673F">
              <w:rPr>
                <w:rFonts w:ascii="Arial" w:hAnsi="Arial" w:cs="Arial"/>
              </w:rPr>
              <w:t>level</w:t>
            </w:r>
            <w:r w:rsidRPr="0094673F">
              <w:rPr>
                <w:rFonts w:ascii="Arial" w:hAnsi="Arial" w:cs="Arial"/>
                <w:spacing w:val="-8"/>
              </w:rPr>
              <w:t xml:space="preserve"> </w:t>
            </w:r>
            <w:r w:rsidRPr="0094673F">
              <w:rPr>
                <w:rFonts w:ascii="Arial" w:hAnsi="Arial" w:cs="Arial"/>
              </w:rPr>
              <w:t xml:space="preserve">of </w:t>
            </w:r>
            <w:r w:rsidRPr="0094673F">
              <w:rPr>
                <w:rFonts w:ascii="Arial" w:hAnsi="Arial" w:cs="Arial"/>
                <w:spacing w:val="-2"/>
              </w:rPr>
              <w:t>performance)</w:t>
            </w:r>
          </w:p>
        </w:tc>
        <w:tc>
          <w:tcPr>
            <w:tcW w:w="6725" w:type="dxa"/>
          </w:tcPr>
          <w:p w:rsidR="00D00AB3" w:rsidRPr="0094673F" w:rsidRDefault="0094673F" w:rsidP="00D00AB3">
            <w:pPr>
              <w:rPr>
                <w:rFonts w:ascii="Arial" w:hAnsi="Arial" w:cs="Arial"/>
                <w:i/>
              </w:rPr>
            </w:pPr>
            <w:r w:rsidRPr="0094673F">
              <w:rPr>
                <w:rFonts w:ascii="Arial" w:hAnsi="Arial" w:cs="Arial"/>
                <w:i/>
              </w:rPr>
              <w:t>Example:</w:t>
            </w:r>
            <w:r w:rsidRPr="0094673F">
              <w:rPr>
                <w:rFonts w:ascii="Arial" w:hAnsi="Arial" w:cs="Arial"/>
                <w:i/>
                <w:spacing w:val="-2"/>
              </w:rPr>
              <w:t xml:space="preserve"> </w:t>
            </w:r>
            <w:r w:rsidRPr="0094673F">
              <w:rPr>
                <w:rFonts w:ascii="Arial" w:hAnsi="Arial" w:cs="Arial"/>
                <w:i/>
              </w:rPr>
              <w:t>Threshold</w:t>
            </w:r>
            <w:r w:rsidRPr="0094673F">
              <w:rPr>
                <w:rFonts w:ascii="Arial" w:hAnsi="Arial" w:cs="Arial"/>
                <w:i/>
                <w:spacing w:val="-4"/>
              </w:rPr>
              <w:t xml:space="preserve"> </w:t>
            </w:r>
            <w:r w:rsidRPr="0094673F">
              <w:rPr>
                <w:rFonts w:ascii="Arial" w:hAnsi="Arial" w:cs="Arial"/>
                <w:i/>
              </w:rPr>
              <w:t>=</w:t>
            </w:r>
            <w:r w:rsidRPr="0094673F">
              <w:rPr>
                <w:rFonts w:ascii="Arial" w:hAnsi="Arial" w:cs="Arial"/>
                <w:i/>
                <w:spacing w:val="-1"/>
              </w:rPr>
              <w:t xml:space="preserve"> </w:t>
            </w:r>
            <w:r w:rsidRPr="0094673F">
              <w:rPr>
                <w:rFonts w:ascii="Arial" w:hAnsi="Arial" w:cs="Arial"/>
                <w:i/>
                <w:spacing w:val="-5"/>
              </w:rPr>
              <w:t>95%</w:t>
            </w:r>
          </w:p>
        </w:tc>
      </w:tr>
    </w:tbl>
    <w:p w:rsidR="00D00AB3" w:rsidRPr="00D00AB3" w:rsidRDefault="00D00AB3" w:rsidP="00D00AB3"/>
    <w:p w:rsidR="007A6CAB" w:rsidRDefault="007A6CAB" w:rsidP="00FF6794"/>
    <w:p w:rsidR="00CE6D36" w:rsidRPr="0008416D" w:rsidRDefault="00CE6D36" w:rsidP="00631080">
      <w:pPr>
        <w:pStyle w:val="Title"/>
        <w:jc w:val="left"/>
        <w:sectPr w:rsidR="00CE6D36" w:rsidRPr="0008416D" w:rsidSect="00E51B8C">
          <w:headerReference w:type="default" r:id="rId8"/>
          <w:footerReference w:type="default" r:id="rId9"/>
          <w:headerReference w:type="first" r:id="rId10"/>
          <w:footerReference w:type="first" r:id="rId11"/>
          <w:pgSz w:w="12240" w:h="15840" w:code="1"/>
          <w:pgMar w:top="2430" w:right="907" w:bottom="720" w:left="907" w:header="1152" w:footer="141" w:gutter="0"/>
          <w:cols w:space="720"/>
          <w:noEndnote/>
          <w:titlePg/>
          <w:docGrid w:linePitch="326"/>
        </w:sectPr>
      </w:pPr>
    </w:p>
    <w:p w:rsidR="00465362" w:rsidRPr="00465362" w:rsidRDefault="00465362" w:rsidP="0094673F">
      <w:pPr>
        <w:pStyle w:val="Heading1-green"/>
        <w:jc w:val="left"/>
        <w:rPr>
          <w:sz w:val="24"/>
        </w:rPr>
      </w:pPr>
    </w:p>
    <w:p w:rsidR="00465362" w:rsidRPr="00465362" w:rsidRDefault="00465362" w:rsidP="0094673F">
      <w:pPr>
        <w:pStyle w:val="Heading1-green"/>
        <w:jc w:val="left"/>
        <w:rPr>
          <w:sz w:val="24"/>
        </w:rPr>
      </w:pPr>
    </w:p>
    <w:p w:rsidR="00631080" w:rsidRDefault="00D00AB3" w:rsidP="0094673F">
      <w:pPr>
        <w:pStyle w:val="Heading1-green"/>
        <w:jc w:val="left"/>
      </w:pPr>
      <w:r>
        <w:t>Measure/Indicator Data Collection</w:t>
      </w:r>
    </w:p>
    <w:p w:rsidR="00D00AB3" w:rsidRPr="00D00AB3" w:rsidRDefault="00D00AB3" w:rsidP="00D00AB3"/>
    <w:tbl>
      <w:tblPr>
        <w:tblStyle w:val="TableGrid"/>
        <w:tblW w:w="0" w:type="auto"/>
        <w:tblLook w:val="04A0" w:firstRow="1" w:lastRow="0" w:firstColumn="1" w:lastColumn="0" w:noHBand="0" w:noVBand="1"/>
        <w:tblCaption w:val="Measure/Indicator Datal Collection"/>
      </w:tblPr>
      <w:tblGrid>
        <w:gridCol w:w="3600"/>
        <w:gridCol w:w="6731"/>
      </w:tblGrid>
      <w:tr w:rsidR="00D00AB3" w:rsidRPr="0094673F" w:rsidTr="0094673F">
        <w:trPr>
          <w:trHeight w:val="1728"/>
        </w:trPr>
        <w:tc>
          <w:tcPr>
            <w:tcW w:w="3600" w:type="dxa"/>
          </w:tcPr>
          <w:p w:rsidR="00D00AB3" w:rsidRPr="0094673F" w:rsidRDefault="00D00AB3" w:rsidP="0094673F">
            <w:pPr>
              <w:pStyle w:val="BasicParagraph"/>
              <w:spacing w:line="240" w:lineRule="auto"/>
              <w:rPr>
                <w:b/>
                <w:bCs/>
                <w:sz w:val="24"/>
                <w:szCs w:val="24"/>
              </w:rPr>
            </w:pPr>
            <w:r w:rsidRPr="0094673F">
              <w:rPr>
                <w:b/>
                <w:bCs/>
                <w:sz w:val="24"/>
                <w:szCs w:val="24"/>
              </w:rPr>
              <w:t>Data Source:</w:t>
            </w:r>
          </w:p>
        </w:tc>
        <w:tc>
          <w:tcPr>
            <w:tcW w:w="6731" w:type="dxa"/>
          </w:tcPr>
          <w:p w:rsidR="00D00AB3" w:rsidRPr="0094673F" w:rsidRDefault="00D00AB3" w:rsidP="0094673F">
            <w:pPr>
              <w:pStyle w:val="BasicParagraph"/>
              <w:spacing w:line="240" w:lineRule="auto"/>
              <w:rPr>
                <w:bCs/>
                <w:i/>
                <w:sz w:val="24"/>
                <w:szCs w:val="24"/>
              </w:rPr>
            </w:pPr>
            <w:r w:rsidRPr="0094673F">
              <w:rPr>
                <w:bCs/>
                <w:i/>
                <w:sz w:val="24"/>
                <w:szCs w:val="24"/>
              </w:rPr>
              <w:t>Example: Medical records, admission skin assessment form</w:t>
            </w:r>
          </w:p>
        </w:tc>
      </w:tr>
      <w:tr w:rsidR="00D00AB3" w:rsidRPr="0094673F" w:rsidTr="0094673F">
        <w:trPr>
          <w:trHeight w:val="1728"/>
        </w:trPr>
        <w:tc>
          <w:tcPr>
            <w:tcW w:w="3600" w:type="dxa"/>
          </w:tcPr>
          <w:p w:rsidR="00D00AB3" w:rsidRPr="0094673F" w:rsidRDefault="00D00AB3" w:rsidP="0094673F">
            <w:pPr>
              <w:pStyle w:val="BasicParagraph"/>
              <w:spacing w:line="240" w:lineRule="auto"/>
              <w:rPr>
                <w:b/>
                <w:bCs/>
                <w:sz w:val="24"/>
                <w:szCs w:val="24"/>
              </w:rPr>
            </w:pPr>
            <w:r w:rsidRPr="0094673F">
              <w:rPr>
                <w:b/>
                <w:bCs/>
                <w:sz w:val="24"/>
                <w:szCs w:val="24"/>
              </w:rPr>
              <w:t>Sample Size and Methodology:</w:t>
            </w:r>
          </w:p>
          <w:p w:rsidR="00D00AB3" w:rsidRPr="0094673F" w:rsidRDefault="00D00AB3" w:rsidP="0094673F">
            <w:pPr>
              <w:pStyle w:val="BasicParagraph"/>
              <w:spacing w:line="240" w:lineRule="auto"/>
              <w:rPr>
                <w:spacing w:val="-2"/>
                <w:sz w:val="24"/>
                <w:szCs w:val="24"/>
              </w:rPr>
            </w:pPr>
            <w:r w:rsidRPr="0094673F">
              <w:rPr>
                <w:sz w:val="24"/>
                <w:szCs w:val="24"/>
              </w:rPr>
              <w:t>(i.e., will you measure the total population under study or draw a sample to represent the whole? If sampling, how large will the sample size</w:t>
            </w:r>
            <w:r w:rsidRPr="0094673F">
              <w:rPr>
                <w:spacing w:val="-6"/>
                <w:sz w:val="24"/>
                <w:szCs w:val="24"/>
              </w:rPr>
              <w:t xml:space="preserve"> </w:t>
            </w:r>
            <w:r w:rsidRPr="0094673F">
              <w:rPr>
                <w:sz w:val="24"/>
                <w:szCs w:val="24"/>
              </w:rPr>
              <w:t>be?</w:t>
            </w:r>
            <w:r w:rsidRPr="0094673F">
              <w:rPr>
                <w:spacing w:val="-5"/>
                <w:sz w:val="24"/>
                <w:szCs w:val="24"/>
              </w:rPr>
              <w:t xml:space="preserve"> </w:t>
            </w:r>
            <w:r w:rsidRPr="0094673F">
              <w:rPr>
                <w:sz w:val="24"/>
                <w:szCs w:val="24"/>
              </w:rPr>
              <w:t>How</w:t>
            </w:r>
            <w:r w:rsidRPr="0094673F">
              <w:rPr>
                <w:spacing w:val="-6"/>
                <w:sz w:val="24"/>
                <w:szCs w:val="24"/>
              </w:rPr>
              <w:t xml:space="preserve"> </w:t>
            </w:r>
            <w:r w:rsidRPr="0094673F">
              <w:rPr>
                <w:sz w:val="24"/>
                <w:szCs w:val="24"/>
              </w:rPr>
              <w:t>will</w:t>
            </w:r>
            <w:r w:rsidRPr="0094673F">
              <w:rPr>
                <w:spacing w:val="-5"/>
                <w:sz w:val="24"/>
                <w:szCs w:val="24"/>
              </w:rPr>
              <w:t xml:space="preserve"> </w:t>
            </w:r>
            <w:r w:rsidRPr="0094673F">
              <w:rPr>
                <w:sz w:val="24"/>
                <w:szCs w:val="24"/>
              </w:rPr>
              <w:t>you</w:t>
            </w:r>
            <w:r w:rsidRPr="0094673F">
              <w:rPr>
                <w:spacing w:val="-6"/>
                <w:sz w:val="24"/>
                <w:szCs w:val="24"/>
              </w:rPr>
              <w:t xml:space="preserve"> </w:t>
            </w:r>
            <w:r w:rsidRPr="0094673F">
              <w:rPr>
                <w:sz w:val="24"/>
                <w:szCs w:val="24"/>
              </w:rPr>
              <w:t>determine</w:t>
            </w:r>
            <w:r w:rsidRPr="0094673F">
              <w:rPr>
                <w:spacing w:val="-6"/>
                <w:sz w:val="24"/>
                <w:szCs w:val="24"/>
              </w:rPr>
              <w:t xml:space="preserve"> </w:t>
            </w:r>
            <w:r w:rsidRPr="0094673F">
              <w:rPr>
                <w:sz w:val="24"/>
                <w:szCs w:val="24"/>
              </w:rPr>
              <w:t xml:space="preserve">the </w:t>
            </w:r>
            <w:r w:rsidRPr="0094673F">
              <w:rPr>
                <w:spacing w:val="-2"/>
                <w:sz w:val="24"/>
                <w:szCs w:val="24"/>
              </w:rPr>
              <w:t>sample?)</w:t>
            </w:r>
          </w:p>
          <w:p w:rsidR="0094673F" w:rsidRPr="0094673F" w:rsidRDefault="0094673F" w:rsidP="0094673F">
            <w:pPr>
              <w:pStyle w:val="BasicParagraph"/>
              <w:spacing w:line="240" w:lineRule="auto"/>
              <w:rPr>
                <w:bCs/>
                <w:sz w:val="24"/>
                <w:szCs w:val="24"/>
              </w:rPr>
            </w:pPr>
          </w:p>
        </w:tc>
        <w:tc>
          <w:tcPr>
            <w:tcW w:w="6731" w:type="dxa"/>
          </w:tcPr>
          <w:p w:rsidR="00D00AB3" w:rsidRPr="0094673F" w:rsidRDefault="00D00AB3" w:rsidP="0094673F">
            <w:pPr>
              <w:pStyle w:val="BasicParagraph"/>
              <w:spacing w:line="240" w:lineRule="auto"/>
              <w:rPr>
                <w:bCs/>
                <w:i/>
                <w:sz w:val="24"/>
                <w:szCs w:val="24"/>
              </w:rPr>
            </w:pPr>
            <w:r w:rsidRPr="0094673F">
              <w:rPr>
                <w:bCs/>
                <w:i/>
                <w:sz w:val="24"/>
                <w:szCs w:val="24"/>
              </w:rPr>
              <w:t xml:space="preserve">Example: The total population admitted in the last month who were in the nursing home for at least 24 hours </w:t>
            </w:r>
            <w:proofErr w:type="gramStart"/>
            <w:r w:rsidRPr="0094673F">
              <w:rPr>
                <w:bCs/>
                <w:i/>
                <w:sz w:val="24"/>
                <w:szCs w:val="24"/>
              </w:rPr>
              <w:t>will be reviewed</w:t>
            </w:r>
            <w:proofErr w:type="gramEnd"/>
            <w:r w:rsidRPr="0094673F">
              <w:rPr>
                <w:bCs/>
                <w:i/>
                <w:sz w:val="24"/>
                <w:szCs w:val="24"/>
              </w:rPr>
              <w:t>.</w:t>
            </w:r>
          </w:p>
        </w:tc>
      </w:tr>
      <w:tr w:rsidR="00D00AB3" w:rsidRPr="0094673F" w:rsidTr="0094673F">
        <w:trPr>
          <w:trHeight w:val="1728"/>
        </w:trPr>
        <w:tc>
          <w:tcPr>
            <w:tcW w:w="3600" w:type="dxa"/>
          </w:tcPr>
          <w:p w:rsidR="00D00AB3" w:rsidRPr="0094673F" w:rsidRDefault="0094673F" w:rsidP="0094673F">
            <w:pPr>
              <w:pStyle w:val="BasicParagraph"/>
              <w:spacing w:line="240" w:lineRule="auto"/>
              <w:rPr>
                <w:b/>
                <w:bCs/>
                <w:sz w:val="24"/>
                <w:szCs w:val="24"/>
              </w:rPr>
            </w:pPr>
            <w:r w:rsidRPr="0094673F">
              <w:rPr>
                <w:b/>
                <w:bCs/>
                <w:sz w:val="24"/>
                <w:szCs w:val="24"/>
              </w:rPr>
              <w:t>Frequency of Measurement:</w:t>
            </w:r>
          </w:p>
          <w:p w:rsidR="0094673F" w:rsidRPr="0094673F" w:rsidRDefault="0094673F" w:rsidP="0094673F">
            <w:pPr>
              <w:pStyle w:val="BasicParagraph"/>
              <w:spacing w:line="240" w:lineRule="auto"/>
              <w:rPr>
                <w:sz w:val="24"/>
              </w:rPr>
            </w:pPr>
            <w:r w:rsidRPr="0094673F">
              <w:rPr>
                <w:sz w:val="24"/>
              </w:rPr>
              <w:t>(i.e.,</w:t>
            </w:r>
            <w:r w:rsidRPr="0094673F">
              <w:rPr>
                <w:spacing w:val="-6"/>
                <w:sz w:val="24"/>
              </w:rPr>
              <w:t xml:space="preserve"> </w:t>
            </w:r>
            <w:r w:rsidRPr="0094673F">
              <w:rPr>
                <w:sz w:val="24"/>
              </w:rPr>
              <w:t>how</w:t>
            </w:r>
            <w:r w:rsidRPr="0094673F">
              <w:rPr>
                <w:spacing w:val="-8"/>
                <w:sz w:val="24"/>
              </w:rPr>
              <w:t xml:space="preserve"> </w:t>
            </w:r>
            <w:r w:rsidRPr="0094673F">
              <w:rPr>
                <w:sz w:val="24"/>
              </w:rPr>
              <w:t>frequently</w:t>
            </w:r>
            <w:r w:rsidRPr="0094673F">
              <w:rPr>
                <w:spacing w:val="-7"/>
                <w:sz w:val="24"/>
              </w:rPr>
              <w:t xml:space="preserve"> </w:t>
            </w:r>
            <w:proofErr w:type="gramStart"/>
            <w:r w:rsidRPr="0094673F">
              <w:rPr>
                <w:sz w:val="24"/>
              </w:rPr>
              <w:t>will</w:t>
            </w:r>
            <w:r w:rsidRPr="0094673F">
              <w:rPr>
                <w:spacing w:val="-9"/>
                <w:sz w:val="24"/>
              </w:rPr>
              <w:t xml:space="preserve"> </w:t>
            </w:r>
            <w:r w:rsidRPr="0094673F">
              <w:rPr>
                <w:sz w:val="24"/>
              </w:rPr>
              <w:t>the</w:t>
            </w:r>
            <w:r w:rsidRPr="0094673F">
              <w:rPr>
                <w:spacing w:val="-8"/>
                <w:sz w:val="24"/>
              </w:rPr>
              <w:t xml:space="preserve"> </w:t>
            </w:r>
            <w:r w:rsidRPr="0094673F">
              <w:rPr>
                <w:sz w:val="24"/>
              </w:rPr>
              <w:t>indicator result be calculated</w:t>
            </w:r>
            <w:proofErr w:type="gramEnd"/>
            <w:r w:rsidRPr="0094673F">
              <w:rPr>
                <w:sz w:val="24"/>
              </w:rPr>
              <w:t>: daily, weekly, monthly, quarterly, annually?)</w:t>
            </w:r>
          </w:p>
          <w:p w:rsidR="0094673F" w:rsidRPr="0094673F" w:rsidRDefault="0094673F" w:rsidP="0094673F">
            <w:pPr>
              <w:pStyle w:val="BasicParagraph"/>
              <w:spacing w:line="240" w:lineRule="auto"/>
              <w:rPr>
                <w:bCs/>
                <w:sz w:val="24"/>
                <w:szCs w:val="24"/>
              </w:rPr>
            </w:pPr>
          </w:p>
        </w:tc>
        <w:tc>
          <w:tcPr>
            <w:tcW w:w="6731" w:type="dxa"/>
          </w:tcPr>
          <w:p w:rsidR="00D00AB3" w:rsidRPr="0094673F" w:rsidRDefault="0094673F" w:rsidP="0094673F">
            <w:pPr>
              <w:pStyle w:val="BasicParagraph"/>
              <w:spacing w:line="240" w:lineRule="auto"/>
              <w:rPr>
                <w:bCs/>
                <w:sz w:val="24"/>
                <w:szCs w:val="24"/>
              </w:rPr>
            </w:pPr>
            <w:r w:rsidRPr="0094673F">
              <w:rPr>
                <w:i/>
                <w:sz w:val="24"/>
              </w:rPr>
              <w:t>Example:</w:t>
            </w:r>
            <w:r w:rsidRPr="0094673F">
              <w:rPr>
                <w:i/>
                <w:spacing w:val="-3"/>
                <w:sz w:val="24"/>
              </w:rPr>
              <w:t xml:space="preserve"> </w:t>
            </w:r>
            <w:r w:rsidRPr="0094673F">
              <w:rPr>
                <w:i/>
                <w:spacing w:val="-2"/>
                <w:sz w:val="24"/>
              </w:rPr>
              <w:t>Monthly</w:t>
            </w:r>
          </w:p>
        </w:tc>
      </w:tr>
      <w:tr w:rsidR="00D00AB3" w:rsidRPr="0094673F" w:rsidTr="0094673F">
        <w:trPr>
          <w:trHeight w:val="1728"/>
        </w:trPr>
        <w:tc>
          <w:tcPr>
            <w:tcW w:w="3600" w:type="dxa"/>
          </w:tcPr>
          <w:p w:rsidR="00D00AB3" w:rsidRPr="0094673F" w:rsidRDefault="0094673F" w:rsidP="0094673F">
            <w:pPr>
              <w:pStyle w:val="BasicParagraph"/>
              <w:spacing w:line="240" w:lineRule="auto"/>
              <w:rPr>
                <w:b/>
                <w:bCs/>
                <w:sz w:val="24"/>
                <w:szCs w:val="24"/>
              </w:rPr>
            </w:pPr>
            <w:r w:rsidRPr="0094673F">
              <w:rPr>
                <w:b/>
                <w:bCs/>
                <w:sz w:val="24"/>
                <w:szCs w:val="24"/>
              </w:rPr>
              <w:t>Duration:</w:t>
            </w:r>
          </w:p>
          <w:p w:rsidR="0094673F" w:rsidRPr="0094673F" w:rsidRDefault="0094673F" w:rsidP="0094673F">
            <w:pPr>
              <w:rPr>
                <w:rFonts w:ascii="Arial" w:hAnsi="Arial" w:cs="Arial"/>
                <w:spacing w:val="-2"/>
              </w:rPr>
            </w:pPr>
            <w:r w:rsidRPr="0094673F">
              <w:rPr>
                <w:rFonts w:ascii="Arial" w:hAnsi="Arial" w:cs="Arial"/>
              </w:rPr>
              <w:t>(i.e.,</w:t>
            </w:r>
            <w:r w:rsidRPr="0094673F">
              <w:rPr>
                <w:rFonts w:ascii="Arial" w:hAnsi="Arial" w:cs="Arial"/>
                <w:spacing w:val="-1"/>
              </w:rPr>
              <w:t xml:space="preserve"> </w:t>
            </w:r>
            <w:r w:rsidRPr="0094673F">
              <w:rPr>
                <w:rFonts w:ascii="Arial" w:hAnsi="Arial" w:cs="Arial"/>
              </w:rPr>
              <w:t>what</w:t>
            </w:r>
            <w:r w:rsidRPr="0094673F">
              <w:rPr>
                <w:rFonts w:ascii="Arial" w:hAnsi="Arial" w:cs="Arial"/>
                <w:spacing w:val="1"/>
              </w:rPr>
              <w:t xml:space="preserve"> </w:t>
            </w:r>
            <w:r w:rsidRPr="0094673F">
              <w:rPr>
                <w:rFonts w:ascii="Arial" w:hAnsi="Arial" w:cs="Arial"/>
              </w:rPr>
              <w:t>is</w:t>
            </w:r>
            <w:r w:rsidRPr="0094673F">
              <w:rPr>
                <w:rFonts w:ascii="Arial" w:hAnsi="Arial" w:cs="Arial"/>
                <w:spacing w:val="-3"/>
              </w:rPr>
              <w:t xml:space="preserve"> </w:t>
            </w:r>
            <w:r w:rsidRPr="0094673F">
              <w:rPr>
                <w:rFonts w:ascii="Arial" w:hAnsi="Arial" w:cs="Arial"/>
              </w:rPr>
              <w:t>the</w:t>
            </w:r>
            <w:r w:rsidRPr="0094673F">
              <w:rPr>
                <w:rFonts w:ascii="Arial" w:hAnsi="Arial" w:cs="Arial"/>
                <w:spacing w:val="-2"/>
              </w:rPr>
              <w:t xml:space="preserve"> </w:t>
            </w:r>
            <w:r w:rsidRPr="0094673F">
              <w:rPr>
                <w:rFonts w:ascii="Arial" w:hAnsi="Arial" w:cs="Arial"/>
              </w:rPr>
              <w:t xml:space="preserve">timeframe for </w:t>
            </w:r>
            <w:r w:rsidRPr="0094673F">
              <w:rPr>
                <w:rFonts w:ascii="Arial" w:hAnsi="Arial" w:cs="Arial"/>
                <w:spacing w:val="-4"/>
              </w:rPr>
              <w:t>which</w:t>
            </w:r>
            <w:r w:rsidRPr="0094673F">
              <w:rPr>
                <w:rFonts w:ascii="Arial" w:hAnsi="Arial" w:cs="Arial"/>
              </w:rPr>
              <w:t xml:space="preserve"> the data </w:t>
            </w:r>
            <w:proofErr w:type="gramStart"/>
            <w:r w:rsidRPr="0094673F">
              <w:rPr>
                <w:rFonts w:ascii="Arial" w:hAnsi="Arial" w:cs="Arial"/>
              </w:rPr>
              <w:t>will be collected</w:t>
            </w:r>
            <w:proofErr w:type="gramEnd"/>
            <w:r w:rsidRPr="0094673F">
              <w:rPr>
                <w:rFonts w:ascii="Arial" w:hAnsi="Arial" w:cs="Arial"/>
              </w:rPr>
              <w:t>: number of cases/events in the past weeks, months,</w:t>
            </w:r>
            <w:r w:rsidRPr="0094673F">
              <w:rPr>
                <w:rFonts w:ascii="Arial" w:hAnsi="Arial" w:cs="Arial"/>
                <w:spacing w:val="-9"/>
              </w:rPr>
              <w:t xml:space="preserve"> </w:t>
            </w:r>
            <w:r w:rsidRPr="0094673F">
              <w:rPr>
                <w:rFonts w:ascii="Arial" w:hAnsi="Arial" w:cs="Arial"/>
              </w:rPr>
              <w:t>quarters?</w:t>
            </w:r>
            <w:r w:rsidRPr="0094673F">
              <w:rPr>
                <w:rFonts w:ascii="Arial" w:hAnsi="Arial" w:cs="Arial"/>
                <w:spacing w:val="-7"/>
              </w:rPr>
              <w:t xml:space="preserve"> </w:t>
            </w:r>
            <w:r w:rsidRPr="0094673F">
              <w:rPr>
                <w:rFonts w:ascii="Arial" w:hAnsi="Arial" w:cs="Arial"/>
              </w:rPr>
              <w:t>This</w:t>
            </w:r>
            <w:r w:rsidRPr="0094673F">
              <w:rPr>
                <w:rFonts w:ascii="Arial" w:hAnsi="Arial" w:cs="Arial"/>
                <w:spacing w:val="-9"/>
              </w:rPr>
              <w:t xml:space="preserve"> </w:t>
            </w:r>
            <w:r w:rsidRPr="0094673F">
              <w:rPr>
                <w:rFonts w:ascii="Arial" w:hAnsi="Arial" w:cs="Arial"/>
              </w:rPr>
              <w:t>will</w:t>
            </w:r>
            <w:r w:rsidRPr="0094673F">
              <w:rPr>
                <w:rFonts w:ascii="Arial" w:hAnsi="Arial" w:cs="Arial"/>
                <w:spacing w:val="-6"/>
              </w:rPr>
              <w:t xml:space="preserve"> </w:t>
            </w:r>
            <w:r w:rsidRPr="0094673F">
              <w:rPr>
                <w:rFonts w:ascii="Arial" w:hAnsi="Arial" w:cs="Arial"/>
              </w:rPr>
              <w:t>depend</w:t>
            </w:r>
            <w:r w:rsidRPr="0094673F">
              <w:rPr>
                <w:rFonts w:ascii="Arial" w:hAnsi="Arial" w:cs="Arial"/>
                <w:spacing w:val="-8"/>
              </w:rPr>
              <w:t xml:space="preserve"> </w:t>
            </w:r>
            <w:r w:rsidRPr="0094673F">
              <w:rPr>
                <w:rFonts w:ascii="Arial" w:hAnsi="Arial" w:cs="Arial"/>
              </w:rPr>
              <w:t>on how</w:t>
            </w:r>
            <w:r w:rsidRPr="0094673F">
              <w:rPr>
                <w:rFonts w:ascii="Arial" w:hAnsi="Arial" w:cs="Arial"/>
                <w:spacing w:val="-3"/>
              </w:rPr>
              <w:t xml:space="preserve"> </w:t>
            </w:r>
            <w:r w:rsidRPr="0094673F">
              <w:rPr>
                <w:rFonts w:ascii="Arial" w:hAnsi="Arial" w:cs="Arial"/>
              </w:rPr>
              <w:t>frequently</w:t>
            </w:r>
            <w:r w:rsidRPr="0094673F">
              <w:rPr>
                <w:rFonts w:ascii="Arial" w:hAnsi="Arial" w:cs="Arial"/>
                <w:spacing w:val="-3"/>
              </w:rPr>
              <w:t xml:space="preserve"> </w:t>
            </w:r>
            <w:r w:rsidRPr="0094673F">
              <w:rPr>
                <w:rFonts w:ascii="Arial" w:hAnsi="Arial" w:cs="Arial"/>
              </w:rPr>
              <w:t>cases/events</w:t>
            </w:r>
            <w:r w:rsidRPr="0094673F">
              <w:rPr>
                <w:rFonts w:ascii="Arial" w:hAnsi="Arial" w:cs="Arial"/>
                <w:spacing w:val="-3"/>
              </w:rPr>
              <w:t xml:space="preserve"> </w:t>
            </w:r>
            <w:r w:rsidRPr="0094673F">
              <w:rPr>
                <w:rFonts w:ascii="Arial" w:hAnsi="Arial" w:cs="Arial"/>
                <w:spacing w:val="-2"/>
              </w:rPr>
              <w:t>occur.)</w:t>
            </w:r>
          </w:p>
          <w:p w:rsidR="0094673F" w:rsidRPr="0094673F" w:rsidRDefault="0094673F" w:rsidP="0094673F">
            <w:pPr>
              <w:pStyle w:val="TableParagraph"/>
              <w:ind w:right="126"/>
              <w:rPr>
                <w:rFonts w:ascii="Arial" w:hAnsi="Arial" w:cs="Arial"/>
                <w:bCs/>
                <w:sz w:val="24"/>
                <w:szCs w:val="24"/>
              </w:rPr>
            </w:pPr>
          </w:p>
        </w:tc>
        <w:tc>
          <w:tcPr>
            <w:tcW w:w="6731" w:type="dxa"/>
          </w:tcPr>
          <w:p w:rsidR="00D00AB3" w:rsidRPr="0094673F" w:rsidRDefault="0094673F" w:rsidP="0094673F">
            <w:pPr>
              <w:pStyle w:val="BasicParagraph"/>
              <w:spacing w:line="240" w:lineRule="auto"/>
              <w:rPr>
                <w:bCs/>
                <w:sz w:val="24"/>
                <w:szCs w:val="24"/>
              </w:rPr>
            </w:pPr>
            <w:r w:rsidRPr="0094673F">
              <w:rPr>
                <w:i/>
                <w:sz w:val="24"/>
              </w:rPr>
              <w:t>Example: Will collect this data for three consecutive months; then based</w:t>
            </w:r>
            <w:r w:rsidRPr="0094673F">
              <w:rPr>
                <w:i/>
                <w:spacing w:val="-6"/>
                <w:sz w:val="24"/>
              </w:rPr>
              <w:t xml:space="preserve"> </w:t>
            </w:r>
            <w:r w:rsidRPr="0094673F">
              <w:rPr>
                <w:i/>
                <w:sz w:val="24"/>
              </w:rPr>
              <w:t>on</w:t>
            </w:r>
            <w:r w:rsidRPr="0094673F">
              <w:rPr>
                <w:i/>
                <w:spacing w:val="-6"/>
                <w:sz w:val="24"/>
              </w:rPr>
              <w:t xml:space="preserve"> </w:t>
            </w:r>
            <w:r w:rsidRPr="0094673F">
              <w:rPr>
                <w:i/>
                <w:sz w:val="24"/>
              </w:rPr>
              <w:t>findings,</w:t>
            </w:r>
            <w:r w:rsidRPr="0094673F">
              <w:rPr>
                <w:i/>
                <w:spacing w:val="-4"/>
                <w:sz w:val="24"/>
              </w:rPr>
              <w:t xml:space="preserve"> </w:t>
            </w:r>
            <w:r w:rsidRPr="0094673F">
              <w:rPr>
                <w:i/>
                <w:sz w:val="24"/>
              </w:rPr>
              <w:t>will</w:t>
            </w:r>
            <w:r w:rsidRPr="0094673F">
              <w:rPr>
                <w:i/>
                <w:spacing w:val="-4"/>
                <w:sz w:val="24"/>
              </w:rPr>
              <w:t xml:space="preserve"> </w:t>
            </w:r>
            <w:r w:rsidRPr="0094673F">
              <w:rPr>
                <w:i/>
                <w:sz w:val="24"/>
              </w:rPr>
              <w:t>either</w:t>
            </w:r>
            <w:r w:rsidRPr="0094673F">
              <w:rPr>
                <w:i/>
                <w:spacing w:val="-5"/>
                <w:sz w:val="24"/>
              </w:rPr>
              <w:t xml:space="preserve"> </w:t>
            </w:r>
            <w:r w:rsidRPr="0094673F">
              <w:rPr>
                <w:i/>
                <w:sz w:val="24"/>
              </w:rPr>
              <w:t>develop</w:t>
            </w:r>
            <w:r w:rsidRPr="0094673F">
              <w:rPr>
                <w:i/>
                <w:spacing w:val="-6"/>
                <w:sz w:val="24"/>
              </w:rPr>
              <w:t xml:space="preserve"> </w:t>
            </w:r>
            <w:r w:rsidRPr="0094673F">
              <w:rPr>
                <w:i/>
                <w:sz w:val="24"/>
              </w:rPr>
              <w:t>corrective</w:t>
            </w:r>
            <w:r w:rsidRPr="0094673F">
              <w:rPr>
                <w:i/>
                <w:spacing w:val="-4"/>
                <w:sz w:val="24"/>
              </w:rPr>
              <w:t xml:space="preserve"> </w:t>
            </w:r>
            <w:r w:rsidRPr="0094673F">
              <w:rPr>
                <w:i/>
                <w:sz w:val="24"/>
              </w:rPr>
              <w:t>action</w:t>
            </w:r>
            <w:r w:rsidRPr="0094673F">
              <w:rPr>
                <w:i/>
                <w:spacing w:val="-6"/>
                <w:sz w:val="24"/>
              </w:rPr>
              <w:t xml:space="preserve"> </w:t>
            </w:r>
            <w:r w:rsidRPr="0094673F">
              <w:rPr>
                <w:i/>
                <w:sz w:val="24"/>
              </w:rPr>
              <w:t>and</w:t>
            </w:r>
            <w:r w:rsidRPr="0094673F">
              <w:rPr>
                <w:i/>
                <w:spacing w:val="-6"/>
                <w:sz w:val="24"/>
              </w:rPr>
              <w:t xml:space="preserve"> </w:t>
            </w:r>
            <w:r w:rsidRPr="0094673F">
              <w:rPr>
                <w:i/>
                <w:sz w:val="24"/>
              </w:rPr>
              <w:t>continue monitoring</w:t>
            </w:r>
            <w:r w:rsidRPr="0094673F">
              <w:rPr>
                <w:i/>
                <w:spacing w:val="-5"/>
                <w:sz w:val="24"/>
              </w:rPr>
              <w:t xml:space="preserve"> </w:t>
            </w:r>
            <w:r w:rsidRPr="0094673F">
              <w:rPr>
                <w:i/>
                <w:sz w:val="24"/>
              </w:rPr>
              <w:t>monthly,</w:t>
            </w:r>
            <w:r w:rsidRPr="0094673F">
              <w:rPr>
                <w:i/>
                <w:spacing w:val="-1"/>
                <w:sz w:val="24"/>
              </w:rPr>
              <w:t xml:space="preserve"> </w:t>
            </w:r>
            <w:r w:rsidRPr="0094673F">
              <w:rPr>
                <w:i/>
                <w:sz w:val="24"/>
              </w:rPr>
              <w:t>or</w:t>
            </w:r>
            <w:r w:rsidRPr="0094673F">
              <w:rPr>
                <w:i/>
                <w:spacing w:val="-2"/>
                <w:sz w:val="24"/>
              </w:rPr>
              <w:t xml:space="preserve"> </w:t>
            </w:r>
            <w:r w:rsidRPr="0094673F">
              <w:rPr>
                <w:i/>
                <w:sz w:val="24"/>
              </w:rPr>
              <w:t>consider</w:t>
            </w:r>
            <w:r w:rsidRPr="0094673F">
              <w:rPr>
                <w:i/>
                <w:spacing w:val="-2"/>
                <w:sz w:val="24"/>
              </w:rPr>
              <w:t xml:space="preserve"> </w:t>
            </w:r>
            <w:r w:rsidRPr="0094673F">
              <w:rPr>
                <w:i/>
                <w:sz w:val="24"/>
              </w:rPr>
              <w:t>decreasing</w:t>
            </w:r>
            <w:r w:rsidRPr="0094673F">
              <w:rPr>
                <w:i/>
                <w:spacing w:val="-3"/>
                <w:sz w:val="24"/>
              </w:rPr>
              <w:t xml:space="preserve"> </w:t>
            </w:r>
            <w:r w:rsidRPr="0094673F">
              <w:rPr>
                <w:i/>
                <w:sz w:val="24"/>
              </w:rPr>
              <w:t>frequency</w:t>
            </w:r>
            <w:r w:rsidRPr="0094673F">
              <w:rPr>
                <w:i/>
                <w:spacing w:val="-1"/>
                <w:sz w:val="24"/>
              </w:rPr>
              <w:t xml:space="preserve"> </w:t>
            </w:r>
            <w:r w:rsidRPr="0094673F">
              <w:rPr>
                <w:i/>
                <w:sz w:val="24"/>
              </w:rPr>
              <w:t xml:space="preserve">of </w:t>
            </w:r>
            <w:r w:rsidRPr="0094673F">
              <w:rPr>
                <w:i/>
                <w:spacing w:val="-2"/>
                <w:sz w:val="24"/>
              </w:rPr>
              <w:t>monitoring.</w:t>
            </w:r>
          </w:p>
        </w:tc>
      </w:tr>
    </w:tbl>
    <w:p w:rsidR="00D00AB3" w:rsidRPr="00D00AB3" w:rsidRDefault="00D00AB3" w:rsidP="00631080">
      <w:pPr>
        <w:pStyle w:val="BasicParagraph"/>
        <w:rPr>
          <w:bCs/>
        </w:rPr>
      </w:pPr>
    </w:p>
    <w:p w:rsidR="00631080" w:rsidRDefault="00631080" w:rsidP="00631080">
      <w:pPr>
        <w:pStyle w:val="BasicParagraph"/>
        <w:rPr>
          <w:b/>
          <w:bCs/>
        </w:rPr>
      </w:pPr>
      <w:r>
        <w:rPr>
          <w:b/>
          <w:bCs/>
        </w:rPr>
        <w:softHyphen/>
      </w:r>
      <w:r>
        <w:rPr>
          <w:b/>
          <w:bCs/>
        </w:rPr>
        <w:softHyphen/>
      </w:r>
      <w:r>
        <w:rPr>
          <w:b/>
          <w:bCs/>
        </w:rPr>
        <w:softHyphen/>
      </w:r>
      <w:bookmarkStart w:id="0" w:name="_GoBack"/>
      <w:bookmarkEnd w:id="0"/>
    </w:p>
    <w:sectPr w:rsidR="00631080" w:rsidSect="00055B4A">
      <w:headerReference w:type="default" r:id="rId12"/>
      <w:footerReference w:type="default" r:id="rId13"/>
      <w:pgSz w:w="12240" w:h="15840" w:code="1"/>
      <w:pgMar w:top="720" w:right="907" w:bottom="720" w:left="907"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5F" w:rsidRDefault="0087695F" w:rsidP="00F91247">
      <w:r>
        <w:separator/>
      </w:r>
    </w:p>
  </w:endnote>
  <w:endnote w:type="continuationSeparator" w:id="0">
    <w:p w:rsidR="0087695F" w:rsidRDefault="0087695F"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A93214">
    <w:pPr>
      <w:pStyle w:val="Header"/>
      <w:rPr>
        <w:b/>
        <w:color w:val="00539B"/>
        <w:sz w:val="18"/>
      </w:rPr>
    </w:pPr>
  </w:p>
  <w:p w:rsidR="00A93214" w:rsidRDefault="00A93214"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2C9FAD40" wp14:editId="2C9FAD41">
              <wp:simplePos x="0" y="0"/>
              <wp:positionH relativeFrom="column">
                <wp:posOffset>-57150</wp:posOffset>
              </wp:positionH>
              <wp:positionV relativeFrom="paragraph">
                <wp:posOffset>53975</wp:posOffset>
              </wp:positionV>
              <wp:extent cx="6696075" cy="0"/>
              <wp:effectExtent l="0" t="19050" r="28575" b="19050"/>
              <wp:wrapNone/>
              <wp:docPr id="30" name="Straight Connector 30"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80E5E" id="Straight Connector 30" o:spid="_x0000_s1026" alt="Title: line"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pt" to="52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" strokecolor="#6d8d24" strokeweight="3pt"/>
          </w:pict>
        </mc:Fallback>
      </mc:AlternateContent>
    </w:r>
    <w:r>
      <w:rPr>
        <w:b/>
        <w:color w:val="00539B"/>
        <w:sz w:val="18"/>
      </w:rPr>
      <w:tab/>
    </w:r>
  </w:p>
  <w:p w:rsidR="00A93214" w:rsidRPr="0060482D" w:rsidRDefault="00A93214" w:rsidP="0060482D">
    <w:pPr>
      <w:pStyle w:val="BasicParagraph"/>
      <w:spacing w:after="120" w:line="240" w:lineRule="auto"/>
      <w:jc w:val="center"/>
      <w:rPr>
        <w:b/>
        <w:color w:val="00539B"/>
        <w:spacing w:val="-4"/>
        <w:sz w:val="18"/>
        <w:szCs w:val="18"/>
      </w:rPr>
    </w:pPr>
    <w:r w:rsidRPr="006F0028">
      <w:rPr>
        <w:b/>
        <w:color w:val="00539B"/>
        <w:sz w:val="18"/>
        <w:szCs w:val="18"/>
      </w:rPr>
      <w:t xml:space="preserve">Superior Health Quality </w:t>
    </w:r>
    <w:proofErr w:type="gramStart"/>
    <w:r w:rsidRPr="006F0028">
      <w:rPr>
        <w:b/>
        <w:color w:val="00539B"/>
        <w:sz w:val="18"/>
        <w:szCs w:val="18"/>
      </w:rPr>
      <w:t>Alliance</w:t>
    </w:r>
    <w:r w:rsidR="00D00AB3">
      <w:rPr>
        <w:b/>
        <w:color w:val="00539B"/>
        <w:sz w:val="18"/>
        <w:szCs w:val="18"/>
      </w:rPr>
      <w:t xml:space="preserve"> </w:t>
    </w:r>
    <w:r w:rsidRPr="006F0028">
      <w:rPr>
        <w:b/>
        <w:color w:val="00539B"/>
        <w:sz w:val="18"/>
        <w:szCs w:val="18"/>
      </w:rPr>
      <w:t xml:space="preserve"> |</w:t>
    </w:r>
    <w:proofErr w:type="gramEnd"/>
    <w:r w:rsidR="00D00AB3">
      <w:rPr>
        <w:b/>
        <w:color w:val="00539B"/>
        <w:sz w:val="18"/>
        <w:szCs w:val="18"/>
      </w:rPr>
      <w:t xml:space="preserve">  </w:t>
    </w:r>
    <w:r w:rsidRPr="006F0028">
      <w:rPr>
        <w:b/>
        <w:color w:val="00539B"/>
        <w:sz w:val="18"/>
        <w:szCs w:val="18"/>
      </w:rPr>
      <w:t>833-821-7472</w:t>
    </w:r>
    <w:r w:rsidR="00D00AB3">
      <w:rPr>
        <w:b/>
        <w:color w:val="00539B"/>
        <w:sz w:val="18"/>
        <w:szCs w:val="18"/>
      </w:rPr>
      <w:t xml:space="preserve"> </w:t>
    </w:r>
    <w:r w:rsidRPr="006F0028">
      <w:rPr>
        <w:b/>
        <w:color w:val="00539B"/>
        <w:sz w:val="18"/>
        <w:szCs w:val="18"/>
      </w:rPr>
      <w:t xml:space="preserve"> |</w:t>
    </w:r>
    <w:r w:rsidR="00D00AB3">
      <w:rPr>
        <w:b/>
        <w:color w:val="00539B"/>
        <w:sz w:val="18"/>
        <w:szCs w:val="18"/>
      </w:rPr>
      <w:t xml:space="preserve"> </w:t>
    </w:r>
    <w:r w:rsidRPr="006F0028">
      <w:rPr>
        <w:b/>
        <w:color w:val="00539B"/>
        <w:sz w:val="18"/>
        <w:szCs w:val="18"/>
      </w:rPr>
      <w:t xml:space="preserve"> superiorhealthqa.org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A93214">
    <w:pPr>
      <w:pStyle w:val="BasicParagraph"/>
      <w:jc w:val="center"/>
      <w:rPr>
        <w:b/>
        <w:color w:val="00539B"/>
        <w:sz w:val="18"/>
      </w:rPr>
    </w:pPr>
  </w:p>
  <w:p w:rsidR="00A93214" w:rsidRDefault="00A93214"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2C9FAD46" wp14:editId="2C9FAD47">
              <wp:simplePos x="0" y="0"/>
              <wp:positionH relativeFrom="column">
                <wp:posOffset>-57150</wp:posOffset>
              </wp:positionH>
              <wp:positionV relativeFrom="paragraph">
                <wp:posOffset>53975</wp:posOffset>
              </wp:positionV>
              <wp:extent cx="6696075" cy="0"/>
              <wp:effectExtent l="0" t="19050" r="28575" b="19050"/>
              <wp:wrapNone/>
              <wp:docPr id="3" name="Straight Connector 3"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7CA15" id="Straight Connector 3" o:spid="_x0000_s1026" alt="Title: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pt" to="52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" strokecolor="#6d8d24" strokeweight="3pt"/>
          </w:pict>
        </mc:Fallback>
      </mc:AlternateContent>
    </w:r>
    <w:r>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 xml:space="preserve">uperior Health Quality </w:t>
    </w:r>
    <w:proofErr w:type="gramStart"/>
    <w:r w:rsidR="000A26F2">
      <w:rPr>
        <w:b/>
        <w:color w:val="00539B"/>
        <w:sz w:val="18"/>
        <w:szCs w:val="18"/>
      </w:rPr>
      <w:t>Alliance</w:t>
    </w:r>
    <w:r w:rsidR="00D00AB3">
      <w:rPr>
        <w:b/>
        <w:color w:val="00539B"/>
        <w:sz w:val="18"/>
        <w:szCs w:val="18"/>
      </w:rPr>
      <w:t xml:space="preserve"> </w:t>
    </w:r>
    <w:r w:rsidRPr="006F0028">
      <w:rPr>
        <w:b/>
        <w:color w:val="00539B"/>
        <w:sz w:val="18"/>
        <w:szCs w:val="18"/>
      </w:rPr>
      <w:t xml:space="preserve"> |</w:t>
    </w:r>
    <w:proofErr w:type="gramEnd"/>
    <w:r w:rsidR="00D00AB3">
      <w:rPr>
        <w:b/>
        <w:color w:val="00539B"/>
        <w:sz w:val="18"/>
        <w:szCs w:val="18"/>
      </w:rPr>
      <w:t xml:space="preserve">  </w:t>
    </w:r>
    <w:r w:rsidRPr="006F0028">
      <w:rPr>
        <w:b/>
        <w:color w:val="00539B"/>
        <w:sz w:val="18"/>
        <w:szCs w:val="18"/>
      </w:rPr>
      <w:t>833-821-7472</w:t>
    </w:r>
    <w:r w:rsidR="00D00AB3">
      <w:rPr>
        <w:b/>
        <w:color w:val="00539B"/>
        <w:sz w:val="18"/>
        <w:szCs w:val="18"/>
      </w:rPr>
      <w:t xml:space="preserve"> </w:t>
    </w:r>
    <w:r w:rsidRPr="006F0028">
      <w:rPr>
        <w:b/>
        <w:color w:val="00539B"/>
        <w:sz w:val="18"/>
        <w:szCs w:val="18"/>
      </w:rPr>
      <w:t xml:space="preserve"> |</w:t>
    </w:r>
    <w:r w:rsidR="00D00AB3">
      <w:rPr>
        <w:b/>
        <w:color w:val="00539B"/>
        <w:sz w:val="18"/>
        <w:szCs w:val="18"/>
      </w:rPr>
      <w:t xml:space="preserve"> </w:t>
    </w:r>
    <w:r w:rsidRPr="006F0028">
      <w:rPr>
        <w:b/>
        <w:color w:val="00539B"/>
        <w:sz w:val="18"/>
        <w:szCs w:val="18"/>
      </w:rPr>
      <w:t xml:space="preserve"> superiorhealthqa.org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C9FAD4A" wp14:editId="2C9FAD4B">
              <wp:simplePos x="0" y="0"/>
              <wp:positionH relativeFrom="column">
                <wp:posOffset>0</wp:posOffset>
              </wp:positionH>
              <wp:positionV relativeFrom="paragraph">
                <wp:posOffset>61756</wp:posOffset>
              </wp:positionV>
              <wp:extent cx="6696075" cy="0"/>
              <wp:effectExtent l="0" t="19050" r="28575" b="19050"/>
              <wp:wrapNone/>
              <wp:docPr id="12" name="Straight Connector 12"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9EC72" id="Straight Connector 12" o:spid="_x0000_s1026" alt="Title: line"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52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" strokecolor="#6d8d24" strokeweight="3pt"/>
          </w:pict>
        </mc:Fallback>
      </mc:AlternateContent>
    </w:r>
  </w:p>
  <w:p w:rsidR="00143AE7" w:rsidRDefault="00143AE7" w:rsidP="00143AE7">
    <w:pPr>
      <w:pStyle w:val="Footer"/>
      <w:rPr>
        <w:rFonts w:ascii="Arial" w:hAnsi="Arial" w:cs="Arial"/>
        <w:b w:val="0"/>
        <w:color w:val="808080" w:themeColor="background1" w:themeShade="80"/>
        <w:sz w:val="12"/>
        <w:szCs w:val="14"/>
      </w:rPr>
    </w:pPr>
    <w:r>
      <w:rPr>
        <w:rStyle w:val="normaltextrun"/>
        <w:rFonts w:ascii="Arial" w:hAnsi="Arial" w:cs="Arial"/>
        <w:b w:val="0"/>
        <w:color w:val="000000"/>
        <w:sz w:val="16"/>
        <w:shd w:val="clear" w:color="auto" w:fill="FFFFFF"/>
      </w:rPr>
      <w:t xml:space="preserve">This material was created by </w:t>
    </w:r>
    <w:proofErr w:type="spellStart"/>
    <w:r>
      <w:rPr>
        <w:rStyle w:val="normaltextrun"/>
        <w:rFonts w:ascii="Arial" w:hAnsi="Arial" w:cs="Arial"/>
        <w:b w:val="0"/>
        <w:color w:val="000000"/>
        <w:sz w:val="16"/>
        <w:shd w:val="clear" w:color="auto" w:fill="FFFFFF"/>
      </w:rPr>
      <w:t>Stratis</w:t>
    </w:r>
    <w:proofErr w:type="spellEnd"/>
    <w:r>
      <w:rPr>
        <w:rStyle w:val="normaltextrun"/>
        <w:rFonts w:ascii="Arial" w:hAnsi="Arial" w:cs="Arial"/>
        <w:b w:val="0"/>
        <w:color w:val="000000"/>
        <w:sz w:val="16"/>
        <w:shd w:val="clear" w:color="auto" w:fill="FFFFFF"/>
      </w:rPr>
      <w:t xml:space="preserve"> Health and the University of Minnesota. Reproduced with permission by the Superior Health Quality Alliance, a Quality Innovation Network-Quality Improvement Organization under contract with the Centers for Medicare &amp; Medicaid Services (CMS), an agency of the U.S. Department of Health and Human Services (HHS).Views expressed in this material do not necessarily reflect the official views or policy of CMS or HHS, and any reference to a specific product or entity herein does not constitute endorsement of that product or entity by CMS or HHS. 12SOW-MI/MN/WI-NH-22-95 070122</w:t>
    </w:r>
  </w:p>
  <w:p w:rsidR="00A93214" w:rsidRPr="000A26F2" w:rsidRDefault="00A93214" w:rsidP="004E411F">
    <w:pPr>
      <w:pStyle w:val="Footer"/>
      <w:jc w:val="left"/>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5F" w:rsidRDefault="0087695F" w:rsidP="00F91247">
      <w:r>
        <w:separator/>
      </w:r>
    </w:p>
  </w:footnote>
  <w:footnote w:type="continuationSeparator" w:id="0">
    <w:p w:rsidR="0087695F" w:rsidRDefault="0087695F"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667CCB">
    <w:pPr>
      <w:pStyle w:val="Header"/>
      <w:ind w:hanging="180"/>
    </w:pPr>
    <w:r>
      <w:rPr>
        <w:noProof/>
        <w:color w:val="00539B"/>
        <w:sz w:val="40"/>
      </w:rPr>
      <w:drawing>
        <wp:anchor distT="0" distB="0" distL="114300" distR="114300" simplePos="0" relativeHeight="251661312" behindDoc="0" locked="0" layoutInCell="1" allowOverlap="1" wp14:anchorId="2C9FAD3E" wp14:editId="075D65ED">
          <wp:simplePos x="0" y="0"/>
          <wp:positionH relativeFrom="margin">
            <wp:posOffset>-604520</wp:posOffset>
          </wp:positionH>
          <wp:positionV relativeFrom="paragraph">
            <wp:posOffset>-683260</wp:posOffset>
          </wp:positionV>
          <wp:extent cx="7863840" cy="1371600"/>
          <wp:effectExtent l="0" t="0" r="3810" b="0"/>
          <wp:wrapNone/>
          <wp:docPr id="101" name="Picture 101" title="blue wave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38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Default="00A93214">
    <w:pPr>
      <w:pStyle w:val="Header"/>
    </w:pP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AF" w:rsidRDefault="0024351E" w:rsidP="003833AF">
    <w:pPr>
      <w:pStyle w:val="Header"/>
      <w:tabs>
        <w:tab w:val="clear" w:pos="4680"/>
        <w:tab w:val="clear" w:pos="9360"/>
        <w:tab w:val="left" w:pos="7550"/>
      </w:tabs>
    </w:pPr>
    <w:r>
      <w:rPr>
        <w:noProof/>
        <w:color w:val="00539B"/>
        <w:sz w:val="40"/>
      </w:rPr>
      <w:drawing>
        <wp:anchor distT="0" distB="0" distL="114300" distR="114300" simplePos="0" relativeHeight="251671552" behindDoc="1" locked="0" layoutInCell="1" allowOverlap="1" wp14:anchorId="2C9FAD42" wp14:editId="59F65372">
          <wp:simplePos x="0" y="0"/>
          <wp:positionH relativeFrom="column">
            <wp:posOffset>144664</wp:posOffset>
          </wp:positionH>
          <wp:positionV relativeFrom="paragraph">
            <wp:posOffset>-331470</wp:posOffset>
          </wp:positionV>
          <wp:extent cx="4578581" cy="667785"/>
          <wp:effectExtent l="0" t="0" r="0" b="0"/>
          <wp:wrapNone/>
          <wp:docPr id="103" name="Picture 103" descr="Superior Health Quality Alliance QIO co-branded logo" title="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r w:rsidR="00A46AB5" w:rsidRPr="003833AF">
      <w:rPr>
        <w:rFonts w:eastAsia="Calibri"/>
        <w:noProof/>
        <w:color w:val="000000"/>
      </w:rPr>
      <w:drawing>
        <wp:anchor distT="0" distB="0" distL="114300" distR="114300" simplePos="0" relativeHeight="251656187" behindDoc="1" locked="0" layoutInCell="1" allowOverlap="1" wp14:anchorId="2C9FAD44" wp14:editId="0416A252">
          <wp:simplePos x="0" y="0"/>
          <wp:positionH relativeFrom="page">
            <wp:posOffset>-172995</wp:posOffset>
          </wp:positionH>
          <wp:positionV relativeFrom="paragraph">
            <wp:posOffset>-819898</wp:posOffset>
          </wp:positionV>
          <wp:extent cx="8028432" cy="1627632"/>
          <wp:effectExtent l="0" t="0" r="0" b="0"/>
          <wp:wrapNone/>
          <wp:docPr id="102" name="Picture 102" title="wave graphic  beh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hqa_wave_PMS298_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8432" cy="1627632"/>
                  </a:xfrm>
                  <a:prstGeom prst="rect">
                    <a:avLst/>
                  </a:prstGeom>
                  <a:noFill/>
                </pic:spPr>
              </pic:pic>
            </a:graphicData>
          </a:graphic>
          <wp14:sizeRelH relativeFrom="margin">
            <wp14:pctWidth>0</wp14:pctWidth>
          </wp14:sizeRelH>
          <wp14:sizeRelV relativeFrom="margin">
            <wp14:pctHeight>0</wp14:pctHeight>
          </wp14:sizeRelV>
        </wp:anchor>
      </w:drawing>
    </w:r>
  </w:p>
  <w:p w:rsidR="00A93214" w:rsidRDefault="003833AF" w:rsidP="00EB0FCF">
    <w:pPr>
      <w:pStyle w:val="Header"/>
      <w:tabs>
        <w:tab w:val="clear" w:pos="4680"/>
        <w:tab w:val="clear" w:pos="9360"/>
        <w:tab w:val="left" w:pos="7550"/>
        <w:tab w:val="right" w:pos="10426"/>
      </w:tabs>
    </w:pPr>
    <w:r>
      <w:tab/>
    </w:r>
    <w:r w:rsidR="00EB0FC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2C9FAD48" wp14:editId="624AEA4D">
          <wp:simplePos x="0" y="0"/>
          <wp:positionH relativeFrom="margin">
            <wp:posOffset>-600075</wp:posOffset>
          </wp:positionH>
          <wp:positionV relativeFrom="paragraph">
            <wp:posOffset>-681990</wp:posOffset>
          </wp:positionV>
          <wp:extent cx="7894963" cy="1371600"/>
          <wp:effectExtent l="0" t="0" r="0" b="0"/>
          <wp:wrapNone/>
          <wp:docPr id="1" name="Picture 1" title="blue wa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9496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F6889"/>
    <w:multiLevelType w:val="hybridMultilevel"/>
    <w:tmpl w:val="B2DA0B5A"/>
    <w:lvl w:ilvl="0" w:tplc="ECA04738">
      <w:numFmt w:val="bullet"/>
      <w:lvlText w:val=""/>
      <w:lvlJc w:val="left"/>
      <w:pPr>
        <w:ind w:left="504" w:hanging="360"/>
      </w:pPr>
      <w:rPr>
        <w:rFonts w:ascii="Wingdings" w:eastAsia="Calibri" w:hAnsi="Wingdings" w:cs="Times New Roman"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5"/>
  </w:num>
  <w:num w:numId="5">
    <w:abstractNumId w:val="18"/>
  </w:num>
  <w:num w:numId="6">
    <w:abstractNumId w:val="15"/>
  </w:num>
  <w:num w:numId="7">
    <w:abstractNumId w:val="18"/>
  </w:num>
  <w:num w:numId="8">
    <w:abstractNumId w:val="12"/>
  </w:num>
  <w:num w:numId="9">
    <w:abstractNumId w:val="16"/>
  </w:num>
  <w:num w:numId="10">
    <w:abstractNumId w:val="10"/>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5F"/>
    <w:rsid w:val="0000079D"/>
    <w:rsid w:val="00015CA1"/>
    <w:rsid w:val="00036E5B"/>
    <w:rsid w:val="000441AB"/>
    <w:rsid w:val="0005103E"/>
    <w:rsid w:val="00051307"/>
    <w:rsid w:val="00055B4A"/>
    <w:rsid w:val="00074519"/>
    <w:rsid w:val="0008416D"/>
    <w:rsid w:val="00086E4D"/>
    <w:rsid w:val="000904DC"/>
    <w:rsid w:val="000943C3"/>
    <w:rsid w:val="000A26F2"/>
    <w:rsid w:val="000A7B6C"/>
    <w:rsid w:val="000A7F65"/>
    <w:rsid w:val="000B6FDE"/>
    <w:rsid w:val="000C6E62"/>
    <w:rsid w:val="000C7A19"/>
    <w:rsid w:val="000F3A2B"/>
    <w:rsid w:val="0010076A"/>
    <w:rsid w:val="001116C9"/>
    <w:rsid w:val="00116EEC"/>
    <w:rsid w:val="0013259A"/>
    <w:rsid w:val="00143AE7"/>
    <w:rsid w:val="00153DD8"/>
    <w:rsid w:val="001727FC"/>
    <w:rsid w:val="001731D0"/>
    <w:rsid w:val="00182B5E"/>
    <w:rsid w:val="00185C54"/>
    <w:rsid w:val="00197DE8"/>
    <w:rsid w:val="001A7F83"/>
    <w:rsid w:val="001B4621"/>
    <w:rsid w:val="001B6C1A"/>
    <w:rsid w:val="001B6F66"/>
    <w:rsid w:val="001C2230"/>
    <w:rsid w:val="001E00C8"/>
    <w:rsid w:val="001E1706"/>
    <w:rsid w:val="001F1C6B"/>
    <w:rsid w:val="00204CFC"/>
    <w:rsid w:val="00241EEB"/>
    <w:rsid w:val="0024351E"/>
    <w:rsid w:val="00244236"/>
    <w:rsid w:val="00275BBA"/>
    <w:rsid w:val="00277C0B"/>
    <w:rsid w:val="00290B3A"/>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4150BF"/>
    <w:rsid w:val="004178B9"/>
    <w:rsid w:val="00425314"/>
    <w:rsid w:val="00452BC5"/>
    <w:rsid w:val="00465362"/>
    <w:rsid w:val="00465CC2"/>
    <w:rsid w:val="004663E9"/>
    <w:rsid w:val="00477534"/>
    <w:rsid w:val="00494686"/>
    <w:rsid w:val="004B383C"/>
    <w:rsid w:val="004B44C4"/>
    <w:rsid w:val="004C139F"/>
    <w:rsid w:val="004C5187"/>
    <w:rsid w:val="004D13C8"/>
    <w:rsid w:val="004D27DA"/>
    <w:rsid w:val="004D719E"/>
    <w:rsid w:val="004D761F"/>
    <w:rsid w:val="004E411F"/>
    <w:rsid w:val="004F64DB"/>
    <w:rsid w:val="004F7379"/>
    <w:rsid w:val="00532A2B"/>
    <w:rsid w:val="00537A05"/>
    <w:rsid w:val="005446BA"/>
    <w:rsid w:val="005526A4"/>
    <w:rsid w:val="00564F44"/>
    <w:rsid w:val="00572F76"/>
    <w:rsid w:val="00580A5E"/>
    <w:rsid w:val="00586A8F"/>
    <w:rsid w:val="00586C0B"/>
    <w:rsid w:val="005A2624"/>
    <w:rsid w:val="005B26F8"/>
    <w:rsid w:val="005E4191"/>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B81"/>
    <w:rsid w:val="007176A0"/>
    <w:rsid w:val="00732451"/>
    <w:rsid w:val="007505D1"/>
    <w:rsid w:val="007519B1"/>
    <w:rsid w:val="00757A21"/>
    <w:rsid w:val="0077264A"/>
    <w:rsid w:val="00791EFB"/>
    <w:rsid w:val="007A6CAB"/>
    <w:rsid w:val="007B5E3B"/>
    <w:rsid w:val="007C0D9A"/>
    <w:rsid w:val="007E0BF4"/>
    <w:rsid w:val="007E51EA"/>
    <w:rsid w:val="007F0DDC"/>
    <w:rsid w:val="007F1CF0"/>
    <w:rsid w:val="007F60C6"/>
    <w:rsid w:val="00801843"/>
    <w:rsid w:val="0081712F"/>
    <w:rsid w:val="00825510"/>
    <w:rsid w:val="0083270D"/>
    <w:rsid w:val="008413C7"/>
    <w:rsid w:val="00852DBC"/>
    <w:rsid w:val="008617F3"/>
    <w:rsid w:val="00862C86"/>
    <w:rsid w:val="0087695F"/>
    <w:rsid w:val="008807DA"/>
    <w:rsid w:val="00882633"/>
    <w:rsid w:val="00885CF9"/>
    <w:rsid w:val="00886305"/>
    <w:rsid w:val="008950C4"/>
    <w:rsid w:val="008A3DC0"/>
    <w:rsid w:val="008D55B3"/>
    <w:rsid w:val="008E2406"/>
    <w:rsid w:val="00910620"/>
    <w:rsid w:val="00922958"/>
    <w:rsid w:val="0094673F"/>
    <w:rsid w:val="009809D9"/>
    <w:rsid w:val="00986BC8"/>
    <w:rsid w:val="009978D7"/>
    <w:rsid w:val="009A520C"/>
    <w:rsid w:val="009B08B0"/>
    <w:rsid w:val="009B4684"/>
    <w:rsid w:val="009C2DAD"/>
    <w:rsid w:val="009D1CC1"/>
    <w:rsid w:val="009E0AFA"/>
    <w:rsid w:val="009E308B"/>
    <w:rsid w:val="00A16F2A"/>
    <w:rsid w:val="00A216AF"/>
    <w:rsid w:val="00A30E64"/>
    <w:rsid w:val="00A33838"/>
    <w:rsid w:val="00A36DC3"/>
    <w:rsid w:val="00A46AB5"/>
    <w:rsid w:val="00A57337"/>
    <w:rsid w:val="00A6266E"/>
    <w:rsid w:val="00A7227A"/>
    <w:rsid w:val="00A77676"/>
    <w:rsid w:val="00A92664"/>
    <w:rsid w:val="00A93214"/>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C144D1"/>
    <w:rsid w:val="00C23FC1"/>
    <w:rsid w:val="00C3598F"/>
    <w:rsid w:val="00C3793A"/>
    <w:rsid w:val="00C429B3"/>
    <w:rsid w:val="00C43693"/>
    <w:rsid w:val="00C46FEE"/>
    <w:rsid w:val="00C4700B"/>
    <w:rsid w:val="00C606CB"/>
    <w:rsid w:val="00C65AA0"/>
    <w:rsid w:val="00C75437"/>
    <w:rsid w:val="00C76FE5"/>
    <w:rsid w:val="00C777EA"/>
    <w:rsid w:val="00C93274"/>
    <w:rsid w:val="00CB0F9A"/>
    <w:rsid w:val="00CB54FB"/>
    <w:rsid w:val="00CB7B2A"/>
    <w:rsid w:val="00CC3F3D"/>
    <w:rsid w:val="00CC739E"/>
    <w:rsid w:val="00CD0762"/>
    <w:rsid w:val="00CD6D96"/>
    <w:rsid w:val="00CE0879"/>
    <w:rsid w:val="00CE6D36"/>
    <w:rsid w:val="00CF0E8D"/>
    <w:rsid w:val="00D00AB3"/>
    <w:rsid w:val="00D12EA6"/>
    <w:rsid w:val="00D31358"/>
    <w:rsid w:val="00D34B38"/>
    <w:rsid w:val="00D51323"/>
    <w:rsid w:val="00D51E8A"/>
    <w:rsid w:val="00D74CF9"/>
    <w:rsid w:val="00D95F7C"/>
    <w:rsid w:val="00DA2206"/>
    <w:rsid w:val="00DB078D"/>
    <w:rsid w:val="00DD14DB"/>
    <w:rsid w:val="00DD32A7"/>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B0FCF"/>
    <w:rsid w:val="00EB4554"/>
    <w:rsid w:val="00ED3184"/>
    <w:rsid w:val="00EE3BBA"/>
    <w:rsid w:val="00EE3D6E"/>
    <w:rsid w:val="00F020F4"/>
    <w:rsid w:val="00F02B07"/>
    <w:rsid w:val="00F0588E"/>
    <w:rsid w:val="00F24751"/>
    <w:rsid w:val="00F30AF2"/>
    <w:rsid w:val="00F35AA4"/>
    <w:rsid w:val="00F3789F"/>
    <w:rsid w:val="00F433B8"/>
    <w:rsid w:val="00F67708"/>
    <w:rsid w:val="00F91247"/>
    <w:rsid w:val="00FB0D81"/>
    <w:rsid w:val="00FB1C33"/>
    <w:rsid w:val="00FB782F"/>
    <w:rsid w:val="00FD3CD7"/>
    <w:rsid w:val="00FD66A4"/>
    <w:rsid w:val="00FD6A76"/>
    <w:rsid w:val="00FD6B0C"/>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F8521D-6182-4887-A425-EA0E7C77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paragraph" w:styleId="BodyText">
    <w:name w:val="Body Text"/>
    <w:basedOn w:val="Normal"/>
    <w:link w:val="BodyTextChar"/>
    <w:uiPriority w:val="1"/>
    <w:qFormat/>
    <w:rsid w:val="0087695F"/>
    <w:pPr>
      <w:widowControl w:val="0"/>
      <w:autoSpaceDE w:val="0"/>
      <w:autoSpaceDN w:val="0"/>
    </w:pPr>
    <w:rPr>
      <w:rFonts w:ascii="Calibri" w:eastAsia="Calibri" w:hAnsi="Calibri" w:cs="Calibri"/>
      <w:color w:val="auto"/>
    </w:rPr>
  </w:style>
  <w:style w:type="character" w:customStyle="1" w:styleId="BodyTextChar">
    <w:name w:val="Body Text Char"/>
    <w:basedOn w:val="DefaultParagraphFont"/>
    <w:link w:val="BodyText"/>
    <w:uiPriority w:val="1"/>
    <w:rsid w:val="0087695F"/>
    <w:rPr>
      <w:rFonts w:ascii="Calibri" w:eastAsia="Calibri" w:hAnsi="Calibri" w:cs="Calibri"/>
    </w:rPr>
  </w:style>
  <w:style w:type="paragraph" w:customStyle="1" w:styleId="TableParagraph">
    <w:name w:val="Table Paragraph"/>
    <w:basedOn w:val="Normal"/>
    <w:uiPriority w:val="1"/>
    <w:qFormat/>
    <w:rsid w:val="0094673F"/>
    <w:pPr>
      <w:widowControl w:val="0"/>
      <w:autoSpaceDE w:val="0"/>
      <w:autoSpaceDN w:val="0"/>
      <w:ind w:left="107"/>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3938">
      <w:bodyDiv w:val="1"/>
      <w:marLeft w:val="0"/>
      <w:marRight w:val="0"/>
      <w:marTop w:val="0"/>
      <w:marBottom w:val="0"/>
      <w:divBdr>
        <w:top w:val="none" w:sz="0" w:space="0" w:color="auto"/>
        <w:left w:val="none" w:sz="0" w:space="0" w:color="auto"/>
        <w:bottom w:val="none" w:sz="0" w:space="0" w:color="auto"/>
        <w:right w:val="none" w:sz="0" w:space="0" w:color="auto"/>
      </w:divBdr>
    </w:div>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Superior%20Health%20Quality%20Alliance\Superior%20Health%20QIO%20Multi%20Page.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F1D48-746F-4350-8AF3-560C72BA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Health QIO Multi Page</Template>
  <TotalTime>146</TotalTime>
  <Pages>3</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Superior Health QIO multi-page Template Layout</vt:lpstr>
      <vt:lpstr>    Quality Assurance and Performance Improvement (QAPI)</vt:lpstr>
      <vt:lpstr>Measure/Indicator Overview</vt:lpstr>
      <vt:lpstr>Defining the Measure/Indicator Specifications</vt:lpstr>
      <vt:lpstr>Measure/Indicator Data Collection</vt:lpstr>
    </vt:vector>
  </TitlesOfParts>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 QIO multi-page Template Layout</dc:title>
  <dc:creator>Sarah Altermatt</dc:creator>
  <cp:lastModifiedBy>Sarah Altermatt</cp:lastModifiedBy>
  <cp:revision>4</cp:revision>
  <cp:lastPrinted>2019-11-22T16:51:00Z</cp:lastPrinted>
  <dcterms:created xsi:type="dcterms:W3CDTF">2022-06-30T14:12:00Z</dcterms:created>
  <dcterms:modified xsi:type="dcterms:W3CDTF">2022-07-05T19:15:00Z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0x010100BC7AE9F4FD2B264A8EEA2A15822000DD</vt:lpwstr>
  </property>
</Properties>
</file>